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D" w:rsidRPr="001C1988" w:rsidRDefault="00E4244D" w:rsidP="00E4244D">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rsidR="00E4244D" w:rsidRPr="001C1988" w:rsidRDefault="00E4244D" w:rsidP="00F62354">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rsidR="005650E7" w:rsidRPr="00043767" w:rsidRDefault="007825E4" w:rsidP="00F62354">
      <w:pPr>
        <w:spacing w:after="0" w:line="240" w:lineRule="auto"/>
        <w:rPr>
          <w:rFonts w:ascii="Times New Roman" w:hAnsi="Times New Roman"/>
        </w:rPr>
      </w:pPr>
      <w:r>
        <w:rPr>
          <w:rFonts w:ascii="Times New Roman" w:hAnsi="Times New Roman"/>
        </w:rPr>
        <w:t>KLASA: UP/I-406-01/17-01/1</w:t>
      </w:r>
      <w:r w:rsidR="00A23551">
        <w:rPr>
          <w:rFonts w:ascii="Times New Roman" w:hAnsi="Times New Roman"/>
        </w:rPr>
        <w:t>2</w:t>
      </w:r>
    </w:p>
    <w:p w:rsidR="005650E7" w:rsidRPr="00043767" w:rsidRDefault="007825E4" w:rsidP="005650E7">
      <w:pPr>
        <w:spacing w:after="0" w:line="240" w:lineRule="auto"/>
        <w:rPr>
          <w:rFonts w:ascii="Times New Roman" w:hAnsi="Times New Roman"/>
        </w:rPr>
      </w:pPr>
      <w:r>
        <w:rPr>
          <w:rFonts w:ascii="Times New Roman" w:hAnsi="Times New Roman"/>
        </w:rPr>
        <w:t>UR.BROJ: 2198/31-01-17-2</w:t>
      </w:r>
    </w:p>
    <w:p w:rsidR="005650E7" w:rsidRPr="00043767" w:rsidRDefault="005650E7" w:rsidP="00A623F2">
      <w:pPr>
        <w:spacing w:after="0" w:line="240" w:lineRule="auto"/>
        <w:rPr>
          <w:rFonts w:ascii="Times New Roman" w:hAnsi="Times New Roman"/>
        </w:rPr>
      </w:pPr>
      <w:r w:rsidRPr="00043767">
        <w:rPr>
          <w:rFonts w:ascii="Times New Roman" w:hAnsi="Times New Roman"/>
        </w:rPr>
        <w:t xml:space="preserve">Gračac, </w:t>
      </w:r>
      <w:r w:rsidR="00A23551">
        <w:rPr>
          <w:rFonts w:ascii="Times New Roman" w:hAnsi="Times New Roman"/>
        </w:rPr>
        <w:t>29</w:t>
      </w:r>
      <w:r w:rsidRPr="00043767">
        <w:rPr>
          <w:rFonts w:ascii="Times New Roman" w:hAnsi="Times New Roman"/>
        </w:rPr>
        <w:t xml:space="preserve">. </w:t>
      </w:r>
      <w:r w:rsidR="007825E4">
        <w:rPr>
          <w:rFonts w:ascii="Times New Roman" w:hAnsi="Times New Roman"/>
        </w:rPr>
        <w:t>prosinca</w:t>
      </w:r>
      <w:r w:rsidRPr="00043767">
        <w:rPr>
          <w:rFonts w:ascii="Times New Roman" w:hAnsi="Times New Roman"/>
        </w:rPr>
        <w:t xml:space="preserve"> 2017. godine</w:t>
      </w:r>
    </w:p>
    <w:p w:rsidR="00A623F2" w:rsidRDefault="00A623F2" w:rsidP="00A623F2">
      <w:pPr>
        <w:spacing w:after="0" w:line="240" w:lineRule="auto"/>
        <w:jc w:val="both"/>
        <w:rPr>
          <w:rFonts w:ascii="Times New Roman" w:hAnsi="Times New Roman"/>
        </w:rPr>
      </w:pPr>
    </w:p>
    <w:p w:rsidR="005650E7" w:rsidRPr="00043767" w:rsidRDefault="005650E7" w:rsidP="00A623F2">
      <w:pPr>
        <w:spacing w:after="0" w:line="240" w:lineRule="auto"/>
        <w:jc w:val="both"/>
        <w:rPr>
          <w:rFonts w:ascii="Times New Roman" w:hAnsi="Times New Roman"/>
        </w:rPr>
      </w:pPr>
      <w:r w:rsidRPr="00043767">
        <w:rPr>
          <w:rFonts w:ascii="Times New Roman" w:hAnsi="Times New Roman"/>
        </w:rPr>
        <w:t>Na temelju članka 15. stavka 2. Zakona o javnoj nabavi («Narodne novine» broj 120/16) i  Pravilnika o provedbi postupaka jednostavne nabave („Služben</w:t>
      </w:r>
      <w:r w:rsidR="00AE0D97">
        <w:rPr>
          <w:rFonts w:ascii="Times New Roman" w:hAnsi="Times New Roman"/>
        </w:rPr>
        <w:t>i</w:t>
      </w:r>
      <w:r w:rsidRPr="00043767">
        <w:rPr>
          <w:rFonts w:ascii="Times New Roman" w:hAnsi="Times New Roman"/>
        </w:rPr>
        <w:t xml:space="preserve"> </w:t>
      </w:r>
      <w:r w:rsidR="00AE0D97">
        <w:rPr>
          <w:rFonts w:ascii="Times New Roman" w:hAnsi="Times New Roman"/>
        </w:rPr>
        <w:t xml:space="preserve"> glasnik</w:t>
      </w:r>
      <w:r w:rsidRPr="00043767">
        <w:rPr>
          <w:rFonts w:ascii="Times New Roman" w:hAnsi="Times New Roman"/>
        </w:rPr>
        <w:t xml:space="preserve"> Općine Gračac“ 7</w:t>
      </w:r>
      <w:r w:rsidR="00AE0D97">
        <w:rPr>
          <w:rFonts w:ascii="Times New Roman" w:hAnsi="Times New Roman"/>
        </w:rPr>
        <w:t>/</w:t>
      </w:r>
      <w:r w:rsidRPr="00043767">
        <w:rPr>
          <w:rFonts w:ascii="Times New Roman" w:hAnsi="Times New Roman"/>
        </w:rPr>
        <w:t>2017.), Plana nabave Općine Gračac za 2017. godinu („Služben</w:t>
      </w:r>
      <w:r w:rsidR="00AE0D97">
        <w:rPr>
          <w:rFonts w:ascii="Times New Roman" w:hAnsi="Times New Roman"/>
        </w:rPr>
        <w:t>i</w:t>
      </w:r>
      <w:r w:rsidRPr="00043767">
        <w:rPr>
          <w:rFonts w:ascii="Times New Roman" w:hAnsi="Times New Roman"/>
        </w:rPr>
        <w:t xml:space="preserve"> </w:t>
      </w:r>
      <w:r w:rsidR="00AE0D97">
        <w:rPr>
          <w:rFonts w:ascii="Times New Roman" w:hAnsi="Times New Roman"/>
        </w:rPr>
        <w:t>glasnik Općine Gračac</w:t>
      </w:r>
      <w:r w:rsidRPr="00043767">
        <w:rPr>
          <w:rFonts w:ascii="Times New Roman" w:hAnsi="Times New Roman"/>
        </w:rPr>
        <w:t xml:space="preserve"> </w:t>
      </w:r>
      <w:r w:rsidR="00AE0D97">
        <w:rPr>
          <w:rFonts w:ascii="Times New Roman" w:hAnsi="Times New Roman"/>
        </w:rPr>
        <w:t>7/</w:t>
      </w:r>
      <w:r w:rsidRPr="00043767">
        <w:rPr>
          <w:rFonts w:ascii="Times New Roman" w:hAnsi="Times New Roman"/>
        </w:rPr>
        <w:t>2017.</w:t>
      </w:r>
      <w:r w:rsidR="00D2349D">
        <w:rPr>
          <w:rFonts w:ascii="Times New Roman" w:hAnsi="Times New Roman"/>
        </w:rPr>
        <w:t>, objava na internetskim stranicama Općine Gračac od 29.12.2017. godine</w:t>
      </w:r>
      <w:r w:rsidRPr="00043767">
        <w:rPr>
          <w:rFonts w:ascii="Times New Roman" w:hAnsi="Times New Roman"/>
        </w:rPr>
        <w:t>) i Odluke o osnivanju povjerenstva, KLASA: UP/I-406-01/17-01/</w:t>
      </w:r>
      <w:r w:rsidR="00F718FE">
        <w:rPr>
          <w:rFonts w:ascii="Times New Roman" w:hAnsi="Times New Roman"/>
        </w:rPr>
        <w:t>1</w:t>
      </w:r>
      <w:r w:rsidR="00A23551">
        <w:rPr>
          <w:rFonts w:ascii="Times New Roman" w:hAnsi="Times New Roman"/>
        </w:rPr>
        <w:t>2</w:t>
      </w:r>
      <w:r w:rsidRPr="00043767">
        <w:rPr>
          <w:rFonts w:ascii="Times New Roman" w:hAnsi="Times New Roman"/>
        </w:rPr>
        <w:t xml:space="preserve">, UR.BROJ: 2198/31-01-17-1 od </w:t>
      </w:r>
      <w:r w:rsidR="00AF4C80">
        <w:rPr>
          <w:rFonts w:ascii="Times New Roman" w:hAnsi="Times New Roman"/>
        </w:rPr>
        <w:t>29</w:t>
      </w:r>
      <w:r w:rsidRPr="00043767">
        <w:rPr>
          <w:rFonts w:ascii="Times New Roman" w:hAnsi="Times New Roman"/>
        </w:rPr>
        <w:t xml:space="preserve">. </w:t>
      </w:r>
      <w:r w:rsidR="007825E4">
        <w:rPr>
          <w:rFonts w:ascii="Times New Roman" w:hAnsi="Times New Roman"/>
        </w:rPr>
        <w:t>prosinca</w:t>
      </w:r>
      <w:r w:rsidRPr="00043767">
        <w:rPr>
          <w:rFonts w:ascii="Times New Roman" w:hAnsi="Times New Roman"/>
        </w:rPr>
        <w:t xml:space="preserve"> 2017. godine, Općina Gračac objavljuje</w:t>
      </w:r>
    </w:p>
    <w:p w:rsidR="00C4516C" w:rsidRDefault="00C4516C" w:rsidP="001C1988">
      <w:pPr>
        <w:spacing w:after="0" w:line="240" w:lineRule="auto"/>
        <w:jc w:val="center"/>
        <w:rPr>
          <w:rFonts w:ascii="Times New Roman" w:hAnsi="Times New Roman"/>
          <w:b/>
          <w:sz w:val="22"/>
          <w:szCs w:val="22"/>
        </w:rPr>
      </w:pPr>
    </w:p>
    <w:p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rsidR="005650E7" w:rsidRPr="001C1988" w:rsidRDefault="009508E4" w:rsidP="00C4516C">
      <w:pPr>
        <w:spacing w:after="0" w:line="240" w:lineRule="auto"/>
        <w:jc w:val="center"/>
        <w:rPr>
          <w:rFonts w:ascii="Times New Roman" w:hAnsi="Times New Roman"/>
          <w:b/>
          <w:sz w:val="22"/>
          <w:szCs w:val="22"/>
        </w:rPr>
      </w:pPr>
      <w:r>
        <w:rPr>
          <w:rFonts w:ascii="Times New Roman" w:hAnsi="Times New Roman"/>
          <w:b/>
          <w:sz w:val="22"/>
          <w:szCs w:val="22"/>
        </w:rPr>
        <w:t xml:space="preserve">  </w:t>
      </w:r>
      <w:r w:rsidR="0034661C">
        <w:rPr>
          <w:rFonts w:ascii="Times New Roman" w:hAnsi="Times New Roman"/>
          <w:b/>
          <w:sz w:val="22"/>
          <w:szCs w:val="22"/>
        </w:rPr>
        <w:t xml:space="preserve"> </w:t>
      </w:r>
      <w:r>
        <w:rPr>
          <w:rFonts w:ascii="Times New Roman" w:hAnsi="Times New Roman"/>
          <w:b/>
          <w:sz w:val="22"/>
          <w:szCs w:val="22"/>
        </w:rPr>
        <w:t xml:space="preserve"> </w:t>
      </w:r>
      <w:r w:rsidR="005650E7" w:rsidRPr="001C1988">
        <w:rPr>
          <w:rFonts w:ascii="Times New Roman" w:hAnsi="Times New Roman"/>
          <w:b/>
          <w:sz w:val="22"/>
          <w:szCs w:val="22"/>
        </w:rPr>
        <w:t>„</w:t>
      </w:r>
      <w:r w:rsidR="00F5219F">
        <w:rPr>
          <w:rFonts w:ascii="Times New Roman" w:hAnsi="Times New Roman"/>
          <w:b/>
          <w:sz w:val="22"/>
          <w:szCs w:val="22"/>
        </w:rPr>
        <w:t>Projektna dokumentacija za izgradnju reciklažnog dvorišta</w:t>
      </w:r>
      <w:r w:rsidR="005650E7" w:rsidRPr="001C1988">
        <w:rPr>
          <w:rFonts w:ascii="Times New Roman" w:hAnsi="Times New Roman"/>
          <w:b/>
          <w:sz w:val="22"/>
          <w:szCs w:val="22"/>
        </w:rPr>
        <w:t>“</w:t>
      </w:r>
    </w:p>
    <w:p w:rsidR="005650E7" w:rsidRPr="00887ADA" w:rsidRDefault="005650E7" w:rsidP="00C4516C">
      <w:pPr>
        <w:spacing w:after="0" w:line="240" w:lineRule="auto"/>
        <w:jc w:val="both"/>
        <w:rPr>
          <w:b/>
        </w:rPr>
      </w:pPr>
    </w:p>
    <w:p w:rsidR="00F42799" w:rsidRDefault="005650E7" w:rsidP="00C4516C">
      <w:pPr>
        <w:pStyle w:val="ListParagraph"/>
        <w:numPr>
          <w:ilvl w:val="0"/>
          <w:numId w:val="39"/>
        </w:numPr>
        <w:spacing w:after="0" w:line="240" w:lineRule="auto"/>
        <w:jc w:val="both"/>
        <w:rPr>
          <w:rFonts w:ascii="Times New Roman" w:hAnsi="Times New Roman"/>
        </w:rPr>
      </w:pPr>
      <w:r w:rsidRPr="00F42799">
        <w:rPr>
          <w:rFonts w:ascii="Times New Roman" w:hAnsi="Times New Roman"/>
        </w:rPr>
        <w:t xml:space="preserve"> Predmet jednostavne nabave</w:t>
      </w:r>
      <w:r w:rsidRPr="004668BF">
        <w:rPr>
          <w:rFonts w:ascii="Times New Roman" w:hAnsi="Times New Roman"/>
        </w:rPr>
        <w:t xml:space="preserve">: </w:t>
      </w:r>
      <w:r w:rsidR="004668BF" w:rsidRPr="004668BF">
        <w:rPr>
          <w:rFonts w:ascii="Times New Roman" w:hAnsi="Times New Roman"/>
        </w:rPr>
        <w:t>Projektna dokumentacija za izgradnju reciklažnog dvorišta</w:t>
      </w:r>
      <w:r w:rsidR="00733BF4" w:rsidRPr="00F42799">
        <w:rPr>
          <w:rFonts w:ascii="Times New Roman" w:hAnsi="Times New Roman"/>
        </w:rPr>
        <w:t xml:space="preserve"> </w:t>
      </w:r>
    </w:p>
    <w:p w:rsidR="00F42799" w:rsidRDefault="00F42799" w:rsidP="00C4516C">
      <w:pPr>
        <w:pStyle w:val="ListParagraph"/>
        <w:numPr>
          <w:ilvl w:val="0"/>
          <w:numId w:val="39"/>
        </w:numPr>
        <w:spacing w:after="0" w:line="240" w:lineRule="auto"/>
        <w:jc w:val="both"/>
        <w:rPr>
          <w:rFonts w:ascii="Times New Roman" w:hAnsi="Times New Roman"/>
        </w:rPr>
      </w:pPr>
      <w:r>
        <w:rPr>
          <w:rFonts w:ascii="Times New Roman" w:hAnsi="Times New Roman"/>
        </w:rPr>
        <w:t xml:space="preserve"> N</w:t>
      </w:r>
      <w:r w:rsidR="00733BF4" w:rsidRPr="00F42799">
        <w:rPr>
          <w:rFonts w:ascii="Times New Roman" w:hAnsi="Times New Roman"/>
        </w:rPr>
        <w:t>aručitelj</w:t>
      </w:r>
      <w:r>
        <w:rPr>
          <w:rFonts w:ascii="Times New Roman" w:hAnsi="Times New Roman"/>
        </w:rPr>
        <w:t>:</w:t>
      </w:r>
      <w:r w:rsidR="00733BF4"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8" w:history="1">
        <w:r w:rsidRPr="00F42799">
          <w:rPr>
            <w:rStyle w:val="Hyperlink"/>
            <w:rFonts w:ascii="Times New Roman" w:hAnsi="Times New Roman"/>
          </w:rPr>
          <w:t>gracac@gracac.hr</w:t>
        </w:r>
      </w:hyperlink>
      <w:r>
        <w:rPr>
          <w:rFonts w:ascii="Times New Roman" w:hAnsi="Times New Roman"/>
        </w:rPr>
        <w:t xml:space="preserve">, službena internetska stranica </w:t>
      </w:r>
      <w:hyperlink r:id="rId9" w:history="1">
        <w:r w:rsidRPr="0092785A">
          <w:rPr>
            <w:rStyle w:val="Hyperlink"/>
            <w:rFonts w:ascii="Times New Roman" w:hAnsi="Times New Roman"/>
          </w:rPr>
          <w:t>www.gracac.hr</w:t>
        </w:r>
      </w:hyperlink>
      <w:r>
        <w:rPr>
          <w:rFonts w:ascii="Times New Roman" w:hAnsi="Times New Roman"/>
        </w:rPr>
        <w:t>, kontakt osoba:</w:t>
      </w:r>
      <w:r w:rsidR="00E4244D">
        <w:rPr>
          <w:rFonts w:ascii="Times New Roman" w:hAnsi="Times New Roman"/>
        </w:rPr>
        <w:t xml:space="preserve"> Predsjednik stručnog povjerenstva za pr</w:t>
      </w:r>
      <w:r w:rsidR="00462705">
        <w:rPr>
          <w:rFonts w:ascii="Times New Roman" w:hAnsi="Times New Roman"/>
        </w:rPr>
        <w:t>o</w:t>
      </w:r>
      <w:r w:rsidR="00E4244D">
        <w:rPr>
          <w:rFonts w:ascii="Times New Roman" w:hAnsi="Times New Roman"/>
        </w:rPr>
        <w:t>vedbu postupka jednostavne nabave</w:t>
      </w:r>
      <w:r>
        <w:rPr>
          <w:rFonts w:ascii="Times New Roman" w:hAnsi="Times New Roman"/>
        </w:rPr>
        <w:t xml:space="preserve"> Svjetlana </w:t>
      </w:r>
      <w:r w:rsidR="00E4244D">
        <w:rPr>
          <w:rFonts w:ascii="Times New Roman" w:hAnsi="Times New Roman"/>
        </w:rPr>
        <w:t>Valjin, tel: 023-773007, fax: 023-773004</w:t>
      </w:r>
      <w:r w:rsidR="001C1988">
        <w:rPr>
          <w:rFonts w:ascii="Times New Roman" w:hAnsi="Times New Roman"/>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Procijenjena vrijednost nabave: utvrđena </w:t>
      </w:r>
      <w:r w:rsidRPr="00517626">
        <w:rPr>
          <w:rFonts w:ascii="Times New Roman" w:hAnsi="Times New Roman"/>
        </w:rPr>
        <w:t>Planom nabave Općine Gračac za 201</w:t>
      </w:r>
      <w:r>
        <w:rPr>
          <w:rFonts w:ascii="Times New Roman" w:hAnsi="Times New Roman"/>
        </w:rPr>
        <w:t>7</w:t>
      </w:r>
      <w:r w:rsidRPr="00517626">
        <w:rPr>
          <w:rFonts w:ascii="Times New Roman" w:hAnsi="Times New Roman"/>
        </w:rPr>
        <w:t xml:space="preserve">. godinu i iznosi </w:t>
      </w:r>
      <w:r w:rsidR="00C20B0C">
        <w:rPr>
          <w:rFonts w:ascii="Times New Roman" w:hAnsi="Times New Roman"/>
        </w:rPr>
        <w:t>65.000</w:t>
      </w:r>
      <w:r w:rsidR="00A40180">
        <w:rPr>
          <w:rFonts w:ascii="Times New Roman" w:hAnsi="Times New Roman"/>
        </w:rPr>
        <w:t>,00</w:t>
      </w:r>
      <w:r w:rsidRPr="00517626">
        <w:rPr>
          <w:rFonts w:ascii="Times New Roman" w:hAnsi="Times New Roman"/>
        </w:rPr>
        <w:t xml:space="preserve"> kn bez PDV.</w:t>
      </w:r>
    </w:p>
    <w:p w:rsidR="005650E7" w:rsidRPr="0051762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Pr>
          <w:rFonts w:ascii="Times New Roman" w:hAnsi="Times New Roman"/>
        </w:rPr>
        <w:t>7</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C20B0C">
        <w:rPr>
          <w:rFonts w:ascii="Times New Roman" w:hAnsi="Times New Roman"/>
        </w:rPr>
        <w:t>81</w:t>
      </w:r>
      <w:r w:rsidR="00AF4C80">
        <w:rPr>
          <w:rFonts w:ascii="Times New Roman" w:hAnsi="Times New Roman"/>
        </w:rPr>
        <w:t>.</w:t>
      </w:r>
      <w:r w:rsidR="00C20B0C">
        <w:rPr>
          <w:rFonts w:ascii="Times New Roman" w:hAnsi="Times New Roman"/>
        </w:rPr>
        <w:t>250</w:t>
      </w:r>
      <w:r w:rsidR="00A40180">
        <w:rPr>
          <w:rFonts w:ascii="Times New Roman" w:hAnsi="Times New Roman"/>
        </w:rPr>
        <w:t>,00</w:t>
      </w:r>
      <w:r>
        <w:rPr>
          <w:rFonts w:ascii="Times New Roman" w:hAnsi="Times New Roman"/>
        </w:rPr>
        <w:t xml:space="preserve"> kuna s PDV.</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Pravo nadmetanja imaju sve pravne i fizičke osobe s poslovnim nastanom u Republici Hrvatskoj  ili poslovnim nastanom izvan Republike Hrvatske koj</w:t>
      </w:r>
      <w:r w:rsidR="00D2349D">
        <w:rPr>
          <w:rFonts w:ascii="Times New Roman" w:hAnsi="Times New Roman"/>
        </w:rPr>
        <w:t>e</w:t>
      </w:r>
      <w:r>
        <w:rPr>
          <w:rFonts w:ascii="Times New Roman" w:hAnsi="Times New Roman"/>
        </w:rPr>
        <w:t xml:space="preserve"> su registriran</w:t>
      </w:r>
      <w:r w:rsidR="00D2349D">
        <w:rPr>
          <w:rFonts w:ascii="Times New Roman" w:hAnsi="Times New Roman"/>
        </w:rPr>
        <w:t>e</w:t>
      </w:r>
      <w:r>
        <w:rPr>
          <w:rFonts w:ascii="Times New Roman" w:hAnsi="Times New Roman"/>
        </w:rPr>
        <w:t xml:space="preserve"> za obavljanje djelatnosti koja je predmet nabave.</w:t>
      </w:r>
    </w:p>
    <w:p w:rsidR="005650E7" w:rsidRPr="00AC381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915099">
        <w:rPr>
          <w:rFonts w:ascii="Times New Roman" w:hAnsi="Times New Roman"/>
        </w:rPr>
        <w:t xml:space="preserve"> putem elektroničke pošte</w:t>
      </w:r>
      <w:r>
        <w:rPr>
          <w:rFonts w:ascii="Times New Roman" w:hAnsi="Times New Roman"/>
        </w:rPr>
        <w:t xml:space="preserve"> su: </w:t>
      </w:r>
    </w:p>
    <w:p w:rsidR="005650E7" w:rsidRPr="001F775B"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245B40">
        <w:rPr>
          <w:rFonts w:ascii="Times New Roman" w:hAnsi="Times New Roman"/>
        </w:rPr>
        <w:t>REGULACIJE d.o.o., Mosećka 52, 21.000 Split</w:t>
      </w:r>
      <w:r w:rsidR="007D0A4C">
        <w:rPr>
          <w:rFonts w:ascii="Times New Roman" w:hAnsi="Times New Roman"/>
        </w:rPr>
        <w:t>;</w:t>
      </w:r>
    </w:p>
    <w:p w:rsidR="005650E7" w:rsidRPr="00616DD8"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245B40">
        <w:rPr>
          <w:rFonts w:ascii="Times New Roman" w:hAnsi="Times New Roman"/>
        </w:rPr>
        <w:t xml:space="preserve">VIAFACTUM d.o.o., </w:t>
      </w:r>
      <w:r w:rsidR="007208D0">
        <w:rPr>
          <w:rFonts w:ascii="Times New Roman" w:hAnsi="Times New Roman"/>
        </w:rPr>
        <w:t>Jadranska 7, 23210 Biograd na Moru</w:t>
      </w:r>
      <w:r w:rsidR="007D0A4C">
        <w:rPr>
          <w:rFonts w:ascii="Times New Roman" w:hAnsi="Times New Roman"/>
        </w:rPr>
        <w:t>;</w:t>
      </w:r>
    </w:p>
    <w:p w:rsidR="005650E7" w:rsidRPr="00616DD8"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7D0A4C">
        <w:rPr>
          <w:rFonts w:ascii="Times New Roman" w:hAnsi="Times New Roman"/>
        </w:rPr>
        <w:t>CRO – ING d.o.o., Ulica Sivija Strahimira Kranjčevića 15, 21000 Split (adresa za dostavu pošte: Ulica Jurja Križanića 21, 21 000 Split);</w:t>
      </w:r>
    </w:p>
    <w:p w:rsidR="00F62354" w:rsidRDefault="001C1988"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w:t>
      </w:r>
      <w:r w:rsidR="00F62354">
        <w:rPr>
          <w:rFonts w:ascii="Times New Roman" w:hAnsi="Times New Roman"/>
        </w:rPr>
        <w:t xml:space="preserve">Ostali zainteresirani gospodarski subjekti objavom poziva putem internetske stranice Naručitelja </w:t>
      </w:r>
      <w:hyperlink r:id="rId10" w:history="1">
        <w:r w:rsidR="00F62354" w:rsidRPr="0092785A">
          <w:rPr>
            <w:rStyle w:val="Hyperlink"/>
            <w:rFonts w:ascii="Times New Roman" w:hAnsi="Times New Roman"/>
          </w:rPr>
          <w:t>www.gracac.hr</w:t>
        </w:r>
      </w:hyperlink>
      <w:r w:rsidR="00F62354">
        <w:rPr>
          <w:rFonts w:ascii="Times New Roman" w:hAnsi="Times New Roman"/>
        </w:rPr>
        <w:t>.</w:t>
      </w:r>
    </w:p>
    <w:p w:rsidR="005650E7" w:rsidRPr="00C444F7" w:rsidRDefault="005650E7" w:rsidP="005650E7">
      <w:pPr>
        <w:pStyle w:val="ListParagraph"/>
        <w:numPr>
          <w:ilvl w:val="0"/>
          <w:numId w:val="39"/>
        </w:numPr>
        <w:spacing w:after="0" w:line="240" w:lineRule="auto"/>
        <w:jc w:val="both"/>
        <w:rPr>
          <w:rFonts w:ascii="Times New Roman" w:hAnsi="Times New Roman"/>
          <w:b/>
          <w:u w:val="single"/>
        </w:rPr>
      </w:pPr>
      <w:r>
        <w:rPr>
          <w:rFonts w:ascii="Times New Roman" w:hAnsi="Times New Roman"/>
        </w:rPr>
        <w:t xml:space="preserve"> 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w:t>
      </w:r>
      <w:r w:rsidR="00E4244D">
        <w:rPr>
          <w:rFonts w:ascii="Times New Roman" w:hAnsi="Times New Roman"/>
          <w:b/>
        </w:rPr>
        <w:t>8</w:t>
      </w:r>
      <w:r>
        <w:rPr>
          <w:rFonts w:ascii="Times New Roman" w:hAnsi="Times New Roman"/>
          <w:b/>
        </w:rPr>
        <w:t xml:space="preserve">-15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AF4C80">
        <w:rPr>
          <w:rFonts w:ascii="Times New Roman" w:hAnsi="Times New Roman"/>
          <w:b/>
          <w:u w:val="single"/>
        </w:rPr>
        <w:t>63</w:t>
      </w:r>
      <w:r>
        <w:rPr>
          <w:rFonts w:ascii="Times New Roman" w:hAnsi="Times New Roman"/>
          <w:b/>
          <w:u w:val="single"/>
        </w:rPr>
        <w:t>-</w:t>
      </w:r>
      <w:r w:rsidRPr="00844EE4">
        <w:rPr>
          <w:rFonts w:ascii="Times New Roman" w:hAnsi="Times New Roman"/>
          <w:b/>
          <w:u w:val="single"/>
        </w:rPr>
        <w:t>201</w:t>
      </w:r>
      <w:r>
        <w:rPr>
          <w:rFonts w:ascii="Times New Roman" w:hAnsi="Times New Roman"/>
          <w:b/>
          <w:u w:val="single"/>
        </w:rPr>
        <w:t>7</w:t>
      </w:r>
      <w:r w:rsidRPr="00844EE4">
        <w:rPr>
          <w:rFonts w:ascii="Times New Roman" w:hAnsi="Times New Roman"/>
          <w:b/>
          <w:u w:val="single"/>
        </w:rPr>
        <w:t>-EBV</w:t>
      </w:r>
      <w:r>
        <w:rPr>
          <w:rFonts w:ascii="Times New Roman" w:hAnsi="Times New Roman"/>
          <w:b/>
          <w:u w:val="single"/>
        </w:rPr>
        <w:t>-</w:t>
      </w:r>
      <w:r w:rsidRPr="00C444F7">
        <w:rPr>
          <w:rFonts w:ascii="Times New Roman" w:hAnsi="Times New Roman"/>
        </w:rPr>
        <w:t xml:space="preserve"> </w:t>
      </w:r>
      <w:r w:rsidR="005106DB" w:rsidRPr="005106DB">
        <w:rPr>
          <w:rFonts w:ascii="Times New Roman" w:hAnsi="Times New Roman"/>
          <w:b/>
          <w:u w:val="single"/>
        </w:rPr>
        <w:t>Projektna dokumentacija za izgradnju reciklažnog dvorišta</w:t>
      </w:r>
      <w:r w:rsidRPr="00043767">
        <w:rPr>
          <w:rFonts w:ascii="Times New Roman" w:hAnsi="Times New Roman"/>
          <w:b/>
          <w:u w:val="single"/>
        </w:rPr>
        <w:t>.</w:t>
      </w:r>
      <w:r w:rsidRPr="00C444F7">
        <w:rPr>
          <w:rFonts w:ascii="Times New Roman" w:hAnsi="Times New Roman"/>
          <w:b/>
        </w:rPr>
        <w:t xml:space="preserve">  </w:t>
      </w:r>
      <w:r w:rsidRPr="00C444F7">
        <w:rPr>
          <w:rFonts w:ascii="Times New Roman" w:hAnsi="Times New Roman"/>
          <w:b/>
          <w:u w:val="single"/>
        </w:rPr>
        <w:t xml:space="preserve"> </w:t>
      </w:r>
    </w:p>
    <w:p w:rsidR="005650E7" w:rsidRPr="00C73A64"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Razmatrat će se samo ponude pristigle do dana </w:t>
      </w:r>
      <w:r w:rsidR="00AF4C80" w:rsidRPr="00AF4C80">
        <w:rPr>
          <w:rFonts w:ascii="Times New Roman" w:hAnsi="Times New Roman"/>
          <w:b/>
          <w:u w:val="single"/>
        </w:rPr>
        <w:t>02</w:t>
      </w:r>
      <w:r w:rsidRPr="00AF4C80">
        <w:rPr>
          <w:rFonts w:ascii="Times New Roman" w:hAnsi="Times New Roman"/>
          <w:b/>
          <w:u w:val="single"/>
        </w:rPr>
        <w:t xml:space="preserve">.  </w:t>
      </w:r>
      <w:r w:rsidR="00AF4C80" w:rsidRPr="00AF4C80">
        <w:rPr>
          <w:rFonts w:ascii="Times New Roman" w:hAnsi="Times New Roman"/>
          <w:b/>
          <w:u w:val="single"/>
        </w:rPr>
        <w:t>ožujka</w:t>
      </w:r>
      <w:r w:rsidRPr="00AF4C80">
        <w:rPr>
          <w:rFonts w:ascii="Times New Roman" w:hAnsi="Times New Roman"/>
          <w:b/>
          <w:u w:val="single"/>
        </w:rPr>
        <w:t xml:space="preserve"> 201</w:t>
      </w:r>
      <w:r w:rsidR="00AF4C80" w:rsidRPr="00AF4C80">
        <w:rPr>
          <w:rFonts w:ascii="Times New Roman" w:hAnsi="Times New Roman"/>
          <w:b/>
          <w:u w:val="single"/>
        </w:rPr>
        <w:t>8</w:t>
      </w:r>
      <w:r w:rsidRPr="00AF4C80">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Pr="00C73A64">
        <w:rPr>
          <w:rFonts w:ascii="Times New Roman" w:hAnsi="Times New Roman"/>
          <w:b/>
          <w:u w:val="single"/>
        </w:rPr>
        <w:t>1</w:t>
      </w:r>
      <w:r w:rsidR="001C1988">
        <w:rPr>
          <w:rFonts w:ascii="Times New Roman" w:hAnsi="Times New Roman"/>
          <w:b/>
          <w:u w:val="single"/>
        </w:rPr>
        <w:t>0</w:t>
      </w:r>
      <w:r w:rsidR="00C021F6">
        <w:rPr>
          <w:rFonts w:ascii="Times New Roman" w:hAnsi="Times New Roman"/>
          <w:b/>
          <w:u w:val="single"/>
        </w:rPr>
        <w:t>:</w:t>
      </w:r>
      <w:r w:rsidRPr="00C73A64">
        <w:rPr>
          <w:rFonts w:ascii="Times New Roman" w:hAnsi="Times New Roman"/>
          <w:b/>
          <w:u w:val="single"/>
        </w:rPr>
        <w:t>00 sati</w:t>
      </w:r>
      <w:r>
        <w:rPr>
          <w:rFonts w:ascii="Times New Roman" w:hAnsi="Times New Roman"/>
          <w:b/>
          <w:u w:val="single"/>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CC4646">
        <w:rPr>
          <w:rFonts w:ascii="Times New Roman" w:hAnsi="Times New Roman"/>
        </w:rPr>
        <w:t xml:space="preserve">Dokumentacija za nadmetanje koja je sastavni dio ovog Poziva dostupna je na službenoj  mrežnoj stranici Općine Gračac </w:t>
      </w:r>
      <w:hyperlink r:id="rId11" w:history="1">
        <w:r w:rsidRPr="00CC4646">
          <w:rPr>
            <w:rStyle w:val="Hyperlink"/>
            <w:rFonts w:ascii="Times New Roman" w:hAnsi="Times New Roman"/>
          </w:rPr>
          <w:t>www.gracac.hr</w:t>
        </w:r>
      </w:hyperlink>
      <w:r w:rsidR="00D2349D">
        <w:t xml:space="preserve"> </w:t>
      </w:r>
      <w:r w:rsidR="00D2349D" w:rsidRPr="00D2349D">
        <w:rPr>
          <w:rFonts w:ascii="Times New Roman" w:hAnsi="Times New Roman"/>
        </w:rPr>
        <w:t>od dana objave 29.12.2017. godine i nadalje</w:t>
      </w:r>
      <w:r>
        <w:rPr>
          <w:rFonts w:ascii="Times New Roman" w:hAnsi="Times New Roman"/>
        </w:rPr>
        <w:t xml:space="preserve"> i u pisarnici Općine Gračac svakog radnog dana ( u razdoblju trajanja postupka jednostavne nabave) od 8,00 do 1</w:t>
      </w:r>
      <w:r w:rsidR="001C2C28">
        <w:rPr>
          <w:rFonts w:ascii="Times New Roman" w:hAnsi="Times New Roman"/>
        </w:rPr>
        <w:t>5</w:t>
      </w:r>
      <w:r>
        <w:rPr>
          <w:rFonts w:ascii="Times New Roman" w:hAnsi="Times New Roman"/>
        </w:rPr>
        <w:t>,00 sati.</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Kriteriji odabira: valjana ponuda sposobnog ponuditelja s ukupnom najnižom cijenom.</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Općina Gračac ne snosi nikakve troškove u svezi sa sudjelovanjem ponuditelja u postupku nabave</w:t>
      </w:r>
      <w:r>
        <w:rPr>
          <w:rFonts w:ascii="Times New Roman" w:hAnsi="Times New Roman"/>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 xml:space="preserve">Otvaranje ponuda obavit će se dana </w:t>
      </w:r>
      <w:r w:rsidR="00D8689D" w:rsidRPr="00D8689D">
        <w:rPr>
          <w:rFonts w:ascii="Times New Roman" w:hAnsi="Times New Roman"/>
          <w:b/>
          <w:u w:val="single"/>
        </w:rPr>
        <w:t>02</w:t>
      </w:r>
      <w:r w:rsidRPr="00D8689D">
        <w:rPr>
          <w:rFonts w:ascii="Times New Roman" w:hAnsi="Times New Roman"/>
          <w:b/>
          <w:u w:val="single"/>
        </w:rPr>
        <w:t>.</w:t>
      </w:r>
      <w:r w:rsidRPr="001C2C28">
        <w:rPr>
          <w:rFonts w:ascii="Times New Roman" w:hAnsi="Times New Roman"/>
          <w:b/>
          <w:u w:val="single"/>
        </w:rPr>
        <w:t xml:space="preserve"> </w:t>
      </w:r>
      <w:r w:rsidR="00D8689D">
        <w:rPr>
          <w:rFonts w:ascii="Times New Roman" w:hAnsi="Times New Roman"/>
          <w:b/>
          <w:u w:val="single"/>
        </w:rPr>
        <w:t>ožujka 2018. godine</w:t>
      </w:r>
      <w:r w:rsidR="00E4244D">
        <w:rPr>
          <w:rFonts w:ascii="Times New Roman" w:hAnsi="Times New Roman"/>
          <w:b/>
          <w:u w:val="single"/>
        </w:rPr>
        <w:t xml:space="preserve"> u 1</w:t>
      </w:r>
      <w:r w:rsidR="001C1988">
        <w:rPr>
          <w:rFonts w:ascii="Times New Roman" w:hAnsi="Times New Roman"/>
          <w:b/>
          <w:u w:val="single"/>
        </w:rPr>
        <w:t>0</w:t>
      </w:r>
      <w:r w:rsidR="00C021F6">
        <w:rPr>
          <w:rFonts w:ascii="Times New Roman" w:hAnsi="Times New Roman"/>
          <w:b/>
          <w:u w:val="single"/>
        </w:rPr>
        <w:t>:</w:t>
      </w:r>
      <w:r w:rsidR="00E4244D">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E4244D" w:rsidRDefault="00E4244D" w:rsidP="00E4244D">
      <w:pPr>
        <w:pStyle w:val="ListParagraph"/>
        <w:spacing w:after="0" w:line="240" w:lineRule="auto"/>
        <w:ind w:left="786"/>
        <w:jc w:val="both"/>
        <w:rPr>
          <w:rFonts w:ascii="Times New Roman" w:hAnsi="Times New Roman"/>
        </w:rPr>
      </w:pPr>
    </w:p>
    <w:p w:rsidR="00E4244D" w:rsidRDefault="00E4244D" w:rsidP="00E4244D">
      <w:pPr>
        <w:pStyle w:val="ListParagraph"/>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OPĆINSKA NAČELNICA</w:t>
      </w:r>
    </w:p>
    <w:p w:rsidR="00E4244D" w:rsidRDefault="00E4244D" w:rsidP="005650E7">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D2349D">
        <w:rPr>
          <w:rFonts w:ascii="Times New Roman" w:hAnsi="Times New Roman"/>
        </w:rPr>
        <w:t xml:space="preserve">     </w:t>
      </w:r>
      <w:r>
        <w:rPr>
          <w:rFonts w:ascii="Times New Roman" w:hAnsi="Times New Roman"/>
        </w:rPr>
        <w:t xml:space="preserve"> Nataša Turbić, prof.</w:t>
      </w:r>
    </w:p>
    <w:p w:rsidR="00E4244D" w:rsidRDefault="00E4244D" w:rsidP="00E4244D">
      <w:pPr>
        <w:spacing w:after="0" w:line="240" w:lineRule="auto"/>
        <w:ind w:right="34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6437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KLASA: UP/I-406-01/17-01/</w:t>
      </w:r>
      <w:r w:rsidR="00237CF6">
        <w:rPr>
          <w:rFonts w:ascii="Times New Roman" w:hAnsi="Times New Roman"/>
          <w:sz w:val="22"/>
          <w:szCs w:val="22"/>
        </w:rPr>
        <w:t>1</w:t>
      </w:r>
      <w:r w:rsidR="00D8689D">
        <w:rPr>
          <w:rFonts w:ascii="Times New Roman" w:hAnsi="Times New Roman"/>
          <w:sz w:val="22"/>
          <w:szCs w:val="22"/>
        </w:rPr>
        <w:t>2</w:t>
      </w:r>
    </w:p>
    <w:p w:rsidR="00340195" w:rsidRDefault="00FC49D0" w:rsidP="00E4244D">
      <w:pPr>
        <w:spacing w:after="0" w:line="240" w:lineRule="auto"/>
        <w:ind w:right="340"/>
        <w:rPr>
          <w:rFonts w:ascii="Times New Roman" w:hAnsi="Times New Roman"/>
          <w:sz w:val="22"/>
          <w:szCs w:val="22"/>
        </w:rPr>
      </w:pPr>
      <w:r>
        <w:rPr>
          <w:rFonts w:ascii="Times New Roman" w:hAnsi="Times New Roman"/>
          <w:sz w:val="22"/>
          <w:szCs w:val="22"/>
        </w:rPr>
        <w:t>URBROJ: 2198/31-01-17-</w:t>
      </w:r>
      <w:r w:rsidR="00237CF6">
        <w:rPr>
          <w:rFonts w:ascii="Times New Roman" w:hAnsi="Times New Roman"/>
          <w:sz w:val="22"/>
          <w:szCs w:val="22"/>
        </w:rPr>
        <w:t>3</w:t>
      </w:r>
    </w:p>
    <w:p w:rsidR="00340195" w:rsidRPr="0034019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D8689D">
        <w:rPr>
          <w:rFonts w:ascii="Times New Roman" w:hAnsi="Times New Roman"/>
          <w:sz w:val="22"/>
          <w:szCs w:val="22"/>
        </w:rPr>
        <w:t>29</w:t>
      </w:r>
      <w:r>
        <w:rPr>
          <w:rFonts w:ascii="Times New Roman" w:hAnsi="Times New Roman"/>
          <w:sz w:val="22"/>
          <w:szCs w:val="22"/>
        </w:rPr>
        <w:t xml:space="preserve">. </w:t>
      </w:r>
      <w:r w:rsidR="00237CF6">
        <w:rPr>
          <w:rFonts w:ascii="Times New Roman" w:hAnsi="Times New Roman"/>
          <w:sz w:val="22"/>
          <w:szCs w:val="22"/>
        </w:rPr>
        <w:t>prosinca</w:t>
      </w:r>
      <w:r w:rsidR="00FC49D0">
        <w:rPr>
          <w:rFonts w:ascii="Times New Roman" w:hAnsi="Times New Roman"/>
          <w:sz w:val="22"/>
          <w:szCs w:val="22"/>
        </w:rPr>
        <w:t xml:space="preserve"> </w:t>
      </w:r>
      <w:r>
        <w:rPr>
          <w:rFonts w:ascii="Times New Roman" w:hAnsi="Times New Roman"/>
          <w:sz w:val="22"/>
          <w:szCs w:val="22"/>
        </w:rPr>
        <w:t>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w:t>
      </w:r>
      <w:r w:rsidR="00B449F2">
        <w:rPr>
          <w:rStyle w:val="BookTitle"/>
          <w:rFonts w:ascii="Times New Roman" w:hAnsi="Times New Roman"/>
          <w:color w:val="767171"/>
          <w:sz w:val="36"/>
          <w:szCs w:val="36"/>
        </w:rPr>
        <w:t>A</w:t>
      </w:r>
      <w:r w:rsidRPr="004B008F">
        <w:rPr>
          <w:rStyle w:val="BookTitle"/>
          <w:rFonts w:ascii="Times New Roman" w:hAnsi="Times New Roman"/>
          <w:color w:val="767171"/>
          <w:sz w:val="36"/>
          <w:szCs w:val="36"/>
        </w:rPr>
        <w:t xml:space="preserve"> O NABAVI</w:t>
      </w: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Default="00164375" w:rsidP="00E71FA7">
      <w:pPr>
        <w:ind w:left="-180" w:right="340"/>
        <w:jc w:val="center"/>
        <w:rPr>
          <w:rStyle w:val="SubtleReference"/>
          <w:rFonts w:ascii="Times New Roman" w:hAnsi="Times New Roman"/>
          <w:color w:val="808080"/>
        </w:rPr>
      </w:pPr>
      <w:r w:rsidRPr="00166A8F">
        <w:rPr>
          <w:rStyle w:val="SubtleReference"/>
          <w:rFonts w:ascii="Times New Roman" w:hAnsi="Times New Roman"/>
          <w:color w:val="808080"/>
        </w:rPr>
        <w:t xml:space="preserve"> </w:t>
      </w:r>
      <w:r w:rsidR="00D8689D">
        <w:rPr>
          <w:rStyle w:val="SubtleReference"/>
          <w:rFonts w:ascii="Times New Roman" w:hAnsi="Times New Roman"/>
          <w:color w:val="808080"/>
        </w:rPr>
        <w:t xml:space="preserve">PROJEKTNA DOKUMENTACIJA ZA IZGRADNJU </w:t>
      </w:r>
    </w:p>
    <w:p w:rsidR="00D8689D" w:rsidRPr="00166A8F" w:rsidRDefault="00D8689D"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RECIKLAŽNOG DVORIŠTA</w:t>
      </w:r>
    </w:p>
    <w:p w:rsidR="00164375" w:rsidRDefault="00164375" w:rsidP="00E71FA7">
      <w:pPr>
        <w:ind w:right="340"/>
        <w:rPr>
          <w:rFonts w:ascii="Times New Roman" w:hAnsi="Times New Roman"/>
          <w:sz w:val="32"/>
          <w:szCs w:val="32"/>
        </w:rPr>
      </w:pPr>
    </w:p>
    <w:p w:rsidR="005D509D" w:rsidRDefault="005D509D" w:rsidP="00E71FA7">
      <w:pPr>
        <w:ind w:right="340"/>
        <w:rPr>
          <w:rFonts w:ascii="Times New Roman" w:hAnsi="Times New Roman"/>
          <w:sz w:val="32"/>
          <w:szCs w:val="32"/>
        </w:rPr>
      </w:pPr>
    </w:p>
    <w:p w:rsidR="005D509D" w:rsidRPr="00166A8F" w:rsidRDefault="00FC49D0" w:rsidP="00FC49D0">
      <w:pPr>
        <w:ind w:right="340"/>
        <w:jc w:val="center"/>
        <w:rPr>
          <w:rFonts w:ascii="Times New Roman" w:hAnsi="Times New Roman"/>
          <w:sz w:val="32"/>
          <w:szCs w:val="32"/>
        </w:rPr>
      </w:pPr>
      <w:r>
        <w:rPr>
          <w:rFonts w:ascii="Times New Roman" w:hAnsi="Times New Roman"/>
          <w:sz w:val="32"/>
          <w:szCs w:val="32"/>
        </w:rPr>
        <w:t>JEDNOSTAVNA NABAVA</w:t>
      </w:r>
    </w:p>
    <w:p w:rsidR="005D509D" w:rsidRPr="004B008F" w:rsidRDefault="00FC49D0" w:rsidP="00E71FA7">
      <w:pPr>
        <w:ind w:right="340"/>
        <w:jc w:val="center"/>
        <w:rPr>
          <w:rFonts w:ascii="Times New Roman" w:hAnsi="Times New Roman"/>
          <w:b/>
          <w:color w:val="767171"/>
          <w:sz w:val="28"/>
          <w:szCs w:val="28"/>
        </w:rPr>
      </w:pPr>
      <w:bookmarkStart w:id="5" w:name="_Toc435439728"/>
      <w:bookmarkStart w:id="6" w:name="_Toc435444051"/>
      <w:bookmarkStart w:id="7" w:name="_Toc435448897"/>
      <w:r>
        <w:rPr>
          <w:rFonts w:ascii="Times New Roman" w:hAnsi="Times New Roman"/>
          <w:b/>
          <w:color w:val="767171"/>
          <w:sz w:val="28"/>
          <w:szCs w:val="28"/>
        </w:rPr>
        <w:t>POZIV NA DOSTAVU PONUDA</w:t>
      </w: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5"/>
      <w:bookmarkEnd w:id="6"/>
      <w:bookmarkEnd w:id="7"/>
    </w:p>
    <w:p w:rsidR="00164375" w:rsidRPr="00166A8F" w:rsidRDefault="00164375" w:rsidP="00E71FA7">
      <w:pPr>
        <w:ind w:left="-180" w:right="340"/>
        <w:jc w:val="center"/>
        <w:rPr>
          <w:rFonts w:ascii="Times New Roman" w:hAnsi="Times New Roman"/>
          <w:sz w:val="28"/>
          <w:szCs w:val="28"/>
        </w:rPr>
      </w:pPr>
    </w:p>
    <w:p w:rsidR="00164375" w:rsidRDefault="00D8689D"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63</w:t>
      </w:r>
      <w:r w:rsidR="002F4E04">
        <w:rPr>
          <w:rStyle w:val="SubtleReference"/>
          <w:rFonts w:ascii="Times New Roman" w:hAnsi="Times New Roman"/>
          <w:color w:val="808080"/>
        </w:rPr>
        <w:t>-2017-E</w:t>
      </w:r>
      <w:r w:rsidR="00FC49D0">
        <w:rPr>
          <w:rStyle w:val="SubtleReference"/>
          <w:rFonts w:ascii="Times New Roman" w:hAnsi="Times New Roman"/>
          <w:color w:val="808080"/>
        </w:rPr>
        <w:t>B</w:t>
      </w:r>
      <w:r w:rsidR="002F4E04">
        <w:rPr>
          <w:rStyle w:val="SubtleReference"/>
          <w:rFonts w:ascii="Times New Roman" w:hAnsi="Times New Roman"/>
          <w:color w:val="808080"/>
        </w:rPr>
        <w:t>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w:t>
      </w:r>
      <w:r w:rsidR="00D8689D">
        <w:rPr>
          <w:rStyle w:val="SubtleReference"/>
          <w:rFonts w:ascii="Times New Roman" w:hAnsi="Times New Roman"/>
          <w:color w:val="808080"/>
        </w:rPr>
        <w:t>74222000-1</w:t>
      </w:r>
      <w:r>
        <w:rPr>
          <w:rStyle w:val="SubtleReference"/>
          <w:rFonts w:ascii="Times New Roman" w:hAnsi="Times New Roman"/>
          <w:color w:val="808080"/>
        </w:rPr>
        <w:t xml:space="preserve"> , </w:t>
      </w:r>
      <w:r w:rsidR="00D8689D">
        <w:rPr>
          <w:rStyle w:val="SubtleReference"/>
          <w:rFonts w:ascii="Times New Roman" w:hAnsi="Times New Roman"/>
          <w:color w:val="808080"/>
        </w:rPr>
        <w:t>USLUGE ARHITEKTONSKOG PROJEKTIRANJA</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Pr="00166A8F" w:rsidRDefault="00166A8F" w:rsidP="00E71FA7">
      <w:pPr>
        <w:ind w:right="340"/>
        <w:rPr>
          <w:rFonts w:ascii="Times New Roman" w:hAnsi="Times New Roman"/>
        </w:rPr>
      </w:pPr>
    </w:p>
    <w:p w:rsidR="00237CF6" w:rsidRDefault="00237CF6" w:rsidP="00237CF6">
      <w:bookmarkStart w:id="8" w:name="_Toc471908257"/>
      <w:bookmarkEnd w:id="0"/>
      <w:bookmarkEnd w:id="1"/>
    </w:p>
    <w:p w:rsidR="00237CF6" w:rsidRDefault="00237CF6" w:rsidP="00237CF6"/>
    <w:p w:rsidR="00237CF6" w:rsidRPr="00237CF6" w:rsidRDefault="00237CF6" w:rsidP="00237CF6"/>
    <w:p w:rsidR="00693BA2" w:rsidRPr="004B008F" w:rsidRDefault="00891FE8" w:rsidP="00E71FA7">
      <w:pPr>
        <w:pStyle w:val="Heading1"/>
        <w:spacing w:after="120"/>
        <w:ind w:left="-142" w:right="340"/>
        <w:jc w:val="both"/>
        <w:rPr>
          <w:rFonts w:ascii="Times New Roman" w:hAnsi="Times New Roman"/>
          <w:b/>
          <w:smallCaps/>
          <w:color w:val="595959"/>
          <w:sz w:val="24"/>
          <w:szCs w:val="24"/>
        </w:rPr>
      </w:pPr>
      <w:r>
        <w:rPr>
          <w:rStyle w:val="SubtleReference"/>
          <w:rFonts w:ascii="Times New Roman" w:hAnsi="Times New Roman"/>
          <w:color w:val="595959"/>
          <w:sz w:val="24"/>
          <w:szCs w:val="24"/>
        </w:rPr>
        <w:lastRenderedPageBreak/>
        <w:t xml:space="preserve"> </w:t>
      </w:r>
      <w:r w:rsidR="00693BA2" w:rsidRPr="00891FE8">
        <w:rPr>
          <w:rStyle w:val="SubtleReference"/>
          <w:rFonts w:ascii="Times New Roman" w:hAnsi="Times New Roman"/>
          <w:b/>
          <w:color w:val="595959"/>
          <w:sz w:val="24"/>
          <w:szCs w:val="24"/>
        </w:rPr>
        <w:t>1. Naziv</w:t>
      </w:r>
      <w:r w:rsidR="00693BA2" w:rsidRPr="004B008F">
        <w:rPr>
          <w:rStyle w:val="SubtleReference"/>
          <w:rFonts w:ascii="Times New Roman" w:hAnsi="Times New Roman"/>
          <w:b/>
          <w:color w:val="595959"/>
          <w:sz w:val="24"/>
          <w:szCs w:val="24"/>
        </w:rPr>
        <w:t xml:space="preserve"> i sjedište naručitelja, broj telefona, broj telefaksa, internetska adresa</w:t>
      </w:r>
      <w:bookmarkEnd w:id="8"/>
      <w:r w:rsidR="00693BA2" w:rsidRPr="004B008F">
        <w:rPr>
          <w:rStyle w:val="SubtleReference"/>
          <w:rFonts w:ascii="Times New Roman" w:hAnsi="Times New Roman"/>
          <w:b/>
          <w:color w:val="595959"/>
          <w:sz w:val="24"/>
          <w:szCs w:val="24"/>
        </w:rPr>
        <w:t xml:space="preserve"> </w:t>
      </w:r>
    </w:p>
    <w:p w:rsidR="00693BA2" w:rsidRPr="00682F98"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Naručitelj je </w:t>
      </w:r>
      <w:r w:rsidR="00340195">
        <w:rPr>
          <w:rFonts w:ascii="Times New Roman" w:hAnsi="Times New Roman"/>
          <w:sz w:val="22"/>
          <w:szCs w:val="22"/>
        </w:rPr>
        <w:t>Općina Gračac</w:t>
      </w:r>
      <w:r w:rsidRPr="00166A8F">
        <w:rPr>
          <w:rFonts w:ascii="Times New Roman" w:hAnsi="Times New Roman"/>
          <w:sz w:val="22"/>
          <w:szCs w:val="22"/>
        </w:rPr>
        <w:t xml:space="preserve">, </w:t>
      </w:r>
      <w:r w:rsidR="00340195">
        <w:rPr>
          <w:rFonts w:ascii="Times New Roman" w:hAnsi="Times New Roman"/>
          <w:sz w:val="22"/>
          <w:szCs w:val="22"/>
        </w:rPr>
        <w:t>Park sv. Jurja 1</w:t>
      </w:r>
      <w:r w:rsidRPr="00166A8F">
        <w:rPr>
          <w:rFonts w:ascii="Times New Roman" w:hAnsi="Times New Roman"/>
          <w:sz w:val="22"/>
          <w:szCs w:val="22"/>
        </w:rPr>
        <w:t xml:space="preserve">, </w:t>
      </w:r>
      <w:r w:rsidR="00340195">
        <w:rPr>
          <w:rFonts w:ascii="Times New Roman" w:hAnsi="Times New Roman"/>
          <w:sz w:val="22"/>
          <w:szCs w:val="22"/>
        </w:rPr>
        <w:t>23440</w:t>
      </w:r>
      <w:r w:rsidRPr="00166A8F">
        <w:rPr>
          <w:rFonts w:ascii="Times New Roman" w:hAnsi="Times New Roman"/>
          <w:sz w:val="22"/>
          <w:szCs w:val="22"/>
        </w:rPr>
        <w:t xml:space="preserve"> </w:t>
      </w:r>
      <w:r w:rsidR="00340195">
        <w:rPr>
          <w:rFonts w:ascii="Times New Roman" w:hAnsi="Times New Roman"/>
          <w:sz w:val="22"/>
          <w:szCs w:val="22"/>
        </w:rPr>
        <w:t>Gračac</w:t>
      </w:r>
      <w:r w:rsidRPr="00166A8F">
        <w:rPr>
          <w:rFonts w:ascii="Times New Roman" w:hAnsi="Times New Roman"/>
          <w:sz w:val="22"/>
          <w:szCs w:val="22"/>
        </w:rPr>
        <w:t xml:space="preserve">, MB: </w:t>
      </w:r>
      <w:r w:rsidR="00340195">
        <w:rPr>
          <w:rFonts w:ascii="Times New Roman" w:hAnsi="Times New Roman"/>
          <w:sz w:val="22"/>
          <w:szCs w:val="22"/>
        </w:rPr>
        <w:t>2543656</w:t>
      </w:r>
      <w:r w:rsidRPr="00166A8F">
        <w:rPr>
          <w:rFonts w:ascii="Times New Roman" w:hAnsi="Times New Roman"/>
          <w:sz w:val="22"/>
          <w:szCs w:val="22"/>
        </w:rPr>
        <w:t xml:space="preserve">, OIB: </w:t>
      </w:r>
      <w:r w:rsidR="00340195">
        <w:rPr>
          <w:rFonts w:ascii="Times New Roman" w:hAnsi="Times New Roman"/>
          <w:sz w:val="22"/>
          <w:szCs w:val="22"/>
        </w:rPr>
        <w:t>46944306133</w:t>
      </w:r>
      <w:r w:rsidRPr="00166A8F">
        <w:rPr>
          <w:rFonts w:ascii="Times New Roman" w:hAnsi="Times New Roman"/>
          <w:sz w:val="22"/>
          <w:szCs w:val="22"/>
        </w:rPr>
        <w:t xml:space="preserve"> telefon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773 007</w:t>
      </w:r>
      <w:r w:rsidRPr="00166A8F">
        <w:rPr>
          <w:rFonts w:ascii="Times New Roman" w:hAnsi="Times New Roman"/>
          <w:sz w:val="22"/>
          <w:szCs w:val="22"/>
        </w:rPr>
        <w:t xml:space="preserve">, telefaks: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773 004</w:t>
      </w:r>
      <w:r w:rsidRPr="00166A8F">
        <w:rPr>
          <w:rFonts w:ascii="Times New Roman" w:hAnsi="Times New Roman"/>
          <w:sz w:val="22"/>
          <w:szCs w:val="22"/>
        </w:rPr>
        <w:t xml:space="preserve">, </w:t>
      </w:r>
      <w:hyperlink r:id="rId12" w:history="1">
        <w:r w:rsidR="00340195"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693BA2" w:rsidRPr="004B008F" w:rsidRDefault="00693BA2" w:rsidP="00E71FA7">
      <w:pPr>
        <w:pStyle w:val="TOCHeading"/>
        <w:spacing w:after="120"/>
        <w:ind w:right="340"/>
        <w:rPr>
          <w:rFonts w:ascii="Times New Roman" w:hAnsi="Times New Roman"/>
          <w:b/>
          <w:smallCaps/>
          <w:color w:val="595959"/>
          <w:sz w:val="24"/>
          <w:szCs w:val="24"/>
        </w:rPr>
      </w:pPr>
      <w:bookmarkStart w:id="9" w:name="_Toc435439730"/>
      <w:bookmarkStart w:id="10" w:name="_Toc435444053"/>
      <w:bookmarkStart w:id="11" w:name="_Toc471908258"/>
      <w:r w:rsidRPr="004B008F">
        <w:rPr>
          <w:rStyle w:val="SubtleReference"/>
          <w:rFonts w:ascii="Times New Roman" w:hAnsi="Times New Roman"/>
          <w:b/>
          <w:color w:val="595959"/>
          <w:sz w:val="24"/>
          <w:szCs w:val="24"/>
        </w:rPr>
        <w:t xml:space="preserve">2. Osoba odnosno služba zadužena za komunikaciju s </w:t>
      </w:r>
      <w:bookmarkEnd w:id="9"/>
      <w:bookmarkEnd w:id="10"/>
      <w:r w:rsidR="00BA6697" w:rsidRPr="004B008F">
        <w:rPr>
          <w:rStyle w:val="SubtleReference"/>
          <w:rFonts w:ascii="Times New Roman" w:hAnsi="Times New Roman"/>
          <w:b/>
          <w:color w:val="595959"/>
          <w:sz w:val="24"/>
          <w:szCs w:val="24"/>
        </w:rPr>
        <w:t>gospodarskim subjektima</w:t>
      </w:r>
      <w:bookmarkEnd w:id="11"/>
    </w:p>
    <w:p w:rsidR="006A5F64"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sidR="00340195">
        <w:rPr>
          <w:rFonts w:ascii="Times New Roman" w:hAnsi="Times New Roman"/>
          <w:color w:val="0000FF"/>
          <w:sz w:val="22"/>
          <w:szCs w:val="22"/>
        </w:rPr>
        <w:t>gracac</w:t>
      </w:r>
      <w:r w:rsidRPr="00166A8F">
        <w:rPr>
          <w:rFonts w:ascii="Times New Roman" w:hAnsi="Times New Roman"/>
          <w:color w:val="0000FF"/>
          <w:sz w:val="22"/>
          <w:szCs w:val="22"/>
        </w:rPr>
        <w:t>@</w:t>
      </w:r>
      <w:r w:rsidR="00340195">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sidR="00FC49D0">
        <w:rPr>
          <w:rFonts w:ascii="Times New Roman" w:hAnsi="Times New Roman"/>
          <w:sz w:val="22"/>
          <w:szCs w:val="22"/>
        </w:rPr>
        <w:t xml:space="preserve"> na dostavu ponuda</w:t>
      </w:r>
      <w:r w:rsidRPr="00166A8F">
        <w:rPr>
          <w:rFonts w:ascii="Times New Roman" w:hAnsi="Times New Roman"/>
          <w:sz w:val="22"/>
          <w:szCs w:val="22"/>
        </w:rPr>
        <w:t xml:space="preserve">. </w:t>
      </w:r>
      <w:r w:rsidR="001C1988">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sidR="00FC49D0">
        <w:rPr>
          <w:rFonts w:ascii="Times New Roman" w:hAnsi="Times New Roman"/>
          <w:sz w:val="22"/>
          <w:szCs w:val="22"/>
        </w:rPr>
        <w:t>Općine Gračac</w:t>
      </w:r>
      <w:r w:rsidRPr="00166A8F">
        <w:rPr>
          <w:rFonts w:ascii="Times New Roman" w:hAnsi="Times New Roman"/>
          <w:sz w:val="22"/>
          <w:szCs w:val="22"/>
        </w:rPr>
        <w:t xml:space="preserve"> (</w:t>
      </w:r>
      <w:hyperlink r:id="rId13" w:history="1">
        <w:r w:rsidR="00C021F6" w:rsidRPr="0092785A">
          <w:rPr>
            <w:rStyle w:val="Hyperlink"/>
            <w:rFonts w:ascii="Times New Roman" w:hAnsi="Times New Roman"/>
            <w:sz w:val="22"/>
            <w:szCs w:val="22"/>
          </w:rPr>
          <w:t>www.gracac.hr</w:t>
        </w:r>
      </w:hyperlink>
      <w:r w:rsidR="00FC49D0">
        <w:rPr>
          <w:rFonts w:ascii="Times New Roman" w:hAnsi="Times New Roman"/>
          <w:sz w:val="22"/>
          <w:szCs w:val="22"/>
        </w:rPr>
        <w:t>)</w:t>
      </w:r>
    </w:p>
    <w:p w:rsidR="00693BA2" w:rsidRPr="00166A8F"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sidR="001C1988">
        <w:rPr>
          <w:rFonts w:ascii="Times New Roman" w:hAnsi="Times New Roman"/>
          <w:sz w:val="22"/>
          <w:szCs w:val="22"/>
        </w:rPr>
        <w:t>4</w:t>
      </w:r>
      <w:r w:rsidRPr="00166A8F">
        <w:rPr>
          <w:rFonts w:ascii="Times New Roman" w:hAnsi="Times New Roman"/>
          <w:b/>
          <w:sz w:val="22"/>
          <w:szCs w:val="22"/>
        </w:rPr>
        <w:t xml:space="preserve"> (</w:t>
      </w:r>
      <w:r w:rsidR="001C1988">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w:t>
      </w:r>
      <w:r w:rsidR="005E7D59" w:rsidRPr="00166A8F">
        <w:rPr>
          <w:rFonts w:ascii="Times New Roman" w:hAnsi="Times New Roman"/>
          <w:sz w:val="22"/>
          <w:szCs w:val="22"/>
        </w:rPr>
        <w:t xml:space="preserve"> </w:t>
      </w:r>
    </w:p>
    <w:p w:rsidR="00C31B62"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w:t>
      </w:r>
      <w:r w:rsidRPr="00166A8F">
        <w:rPr>
          <w:rFonts w:ascii="Times New Roman" w:hAnsi="Times New Roman"/>
          <w:sz w:val="22"/>
          <w:szCs w:val="22"/>
        </w:rPr>
        <w:t xml:space="preserve"> </w:t>
      </w:r>
      <w:r w:rsidR="00340195">
        <w:rPr>
          <w:rFonts w:ascii="Times New Roman" w:hAnsi="Times New Roman"/>
          <w:sz w:val="22"/>
          <w:szCs w:val="22"/>
        </w:rPr>
        <w:t>007</w:t>
      </w:r>
      <w:r w:rsidRPr="00166A8F">
        <w:rPr>
          <w:rFonts w:ascii="Times New Roman" w:hAnsi="Times New Roman"/>
          <w:sz w:val="22"/>
          <w:szCs w:val="22"/>
        </w:rPr>
        <w:t>.</w:t>
      </w:r>
    </w:p>
    <w:p w:rsidR="006E7CCD" w:rsidRPr="004B008F" w:rsidRDefault="00C31B62" w:rsidP="00E71FA7">
      <w:pPr>
        <w:pStyle w:val="TOCHeading"/>
        <w:spacing w:after="120"/>
        <w:ind w:right="340"/>
        <w:rPr>
          <w:rFonts w:ascii="Times New Roman" w:hAnsi="Times New Roman"/>
          <w:b/>
          <w:smallCaps/>
          <w:color w:val="595959"/>
          <w:sz w:val="24"/>
          <w:szCs w:val="24"/>
        </w:rPr>
      </w:pPr>
      <w:bookmarkStart w:id="12" w:name="_Toc471908259"/>
      <w:r w:rsidRPr="004B008F">
        <w:rPr>
          <w:rStyle w:val="SubtleReference"/>
          <w:rFonts w:ascii="Times New Roman" w:hAnsi="Times New Roman"/>
          <w:b/>
          <w:color w:val="595959"/>
          <w:sz w:val="24"/>
          <w:szCs w:val="24"/>
        </w:rPr>
        <w:t xml:space="preserve">3. </w:t>
      </w:r>
      <w:r w:rsidR="00246A47" w:rsidRPr="004B008F">
        <w:rPr>
          <w:rStyle w:val="SubtleReference"/>
          <w:rFonts w:ascii="Times New Roman" w:hAnsi="Times New Roman"/>
          <w:b/>
          <w:color w:val="595959"/>
          <w:sz w:val="24"/>
          <w:szCs w:val="24"/>
        </w:rPr>
        <w:t>Sprečavanje sukoba interesa</w:t>
      </w:r>
      <w:bookmarkEnd w:id="12"/>
    </w:p>
    <w:p w:rsidR="0015077A" w:rsidRPr="005D509D" w:rsidRDefault="00C31B62" w:rsidP="00E71FA7">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2E500E" w:rsidRPr="00166A8F">
        <w:rPr>
          <w:rFonts w:ascii="Times New Roman" w:hAnsi="Times New Roman"/>
          <w:sz w:val="22"/>
          <w:szCs w:val="22"/>
        </w:rPr>
        <w:t>76</w:t>
      </w:r>
      <w:r w:rsidRPr="00166A8F">
        <w:rPr>
          <w:rFonts w:ascii="Times New Roman" w:hAnsi="Times New Roman"/>
          <w:sz w:val="22"/>
          <w:szCs w:val="22"/>
        </w:rPr>
        <w:t>. Zakona</w:t>
      </w:r>
      <w:r w:rsidR="006E0454" w:rsidRPr="00166A8F">
        <w:rPr>
          <w:rFonts w:ascii="Times New Roman" w:hAnsi="Times New Roman"/>
          <w:sz w:val="22"/>
          <w:szCs w:val="22"/>
        </w:rPr>
        <w:t xml:space="preserve"> o javnoj nabavi</w:t>
      </w:r>
      <w:r w:rsidRPr="00166A8F">
        <w:rPr>
          <w:rFonts w:ascii="Times New Roman" w:hAnsi="Times New Roman"/>
          <w:sz w:val="22"/>
          <w:szCs w:val="22"/>
        </w:rPr>
        <w:t xml:space="preserve">, a vezano uz ovaj postupak </w:t>
      </w:r>
      <w:r w:rsidR="00DF4D92">
        <w:rPr>
          <w:rFonts w:ascii="Times New Roman" w:hAnsi="Times New Roman"/>
          <w:sz w:val="22"/>
          <w:szCs w:val="22"/>
        </w:rPr>
        <w:t xml:space="preserve">jednostavne </w:t>
      </w:r>
      <w:r w:rsidRPr="00166A8F">
        <w:rPr>
          <w:rFonts w:ascii="Times New Roman" w:hAnsi="Times New Roman"/>
          <w:sz w:val="22"/>
          <w:szCs w:val="22"/>
        </w:rPr>
        <w:t xml:space="preserve">nabave, ne postoje gospodarski subjekti s kojima </w:t>
      </w:r>
      <w:r w:rsidR="001D1FDB" w:rsidRPr="00166A8F">
        <w:rPr>
          <w:rFonts w:ascii="Times New Roman" w:hAnsi="Times New Roman"/>
          <w:sz w:val="22"/>
          <w:szCs w:val="22"/>
        </w:rPr>
        <w:t>naručitelj ne smije sklopiti ugovor o javnoj nabavi.</w:t>
      </w:r>
      <w:bookmarkStart w:id="13" w:name="_Toc435439731"/>
      <w:bookmarkStart w:id="14" w:name="_Toc435444054"/>
    </w:p>
    <w:p w:rsidR="006A5F64" w:rsidRPr="004B008F" w:rsidRDefault="00C31B62" w:rsidP="00E71FA7">
      <w:pPr>
        <w:pStyle w:val="TOCHeading"/>
        <w:spacing w:after="120"/>
        <w:ind w:right="340"/>
        <w:rPr>
          <w:rFonts w:ascii="Times New Roman" w:hAnsi="Times New Roman"/>
          <w:b/>
          <w:smallCaps/>
          <w:color w:val="595959"/>
          <w:sz w:val="24"/>
          <w:szCs w:val="24"/>
        </w:rPr>
      </w:pPr>
      <w:bookmarkStart w:id="15" w:name="_Toc471908260"/>
      <w:r w:rsidRPr="004B008F">
        <w:rPr>
          <w:rStyle w:val="SubtleReference"/>
          <w:rFonts w:ascii="Times New Roman" w:hAnsi="Times New Roman"/>
          <w:b/>
          <w:color w:val="595959"/>
          <w:sz w:val="24"/>
          <w:szCs w:val="24"/>
        </w:rPr>
        <w:t>4</w:t>
      </w:r>
      <w:r w:rsidR="001B222D" w:rsidRPr="004B008F">
        <w:rPr>
          <w:rStyle w:val="SubtleReference"/>
          <w:rFonts w:ascii="Times New Roman" w:hAnsi="Times New Roman"/>
          <w:b/>
          <w:color w:val="595959"/>
          <w:sz w:val="24"/>
          <w:szCs w:val="24"/>
        </w:rPr>
        <w:t>. Opis predmeta nabave</w:t>
      </w:r>
      <w:bookmarkEnd w:id="13"/>
      <w:bookmarkEnd w:id="14"/>
      <w:bookmarkEnd w:id="15"/>
    </w:p>
    <w:p w:rsidR="00C20B0C"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C20B0C">
        <w:rPr>
          <w:rFonts w:ascii="Times New Roman" w:hAnsi="Times New Roman"/>
          <w:sz w:val="22"/>
          <w:szCs w:val="22"/>
        </w:rPr>
        <w:t xml:space="preserve">PROJEKTNA DOKUMENTACIJA ZA IZGRADNJU RECIKLAŽNOG </w:t>
      </w:r>
    </w:p>
    <w:p w:rsidR="00FA6AD1" w:rsidRPr="00166A8F" w:rsidRDefault="00C20B0C" w:rsidP="00E71FA7">
      <w:pPr>
        <w:ind w:right="340"/>
        <w:jc w:val="both"/>
        <w:rPr>
          <w:rFonts w:ascii="Times New Roman" w:hAnsi="Times New Roman"/>
          <w:sz w:val="22"/>
          <w:szCs w:val="22"/>
        </w:rPr>
      </w:pPr>
      <w:r>
        <w:rPr>
          <w:rFonts w:ascii="Times New Roman" w:hAnsi="Times New Roman"/>
          <w:sz w:val="22"/>
          <w:szCs w:val="22"/>
        </w:rPr>
        <w:t xml:space="preserve">                            </w:t>
      </w:r>
      <w:r w:rsidR="00EB082A">
        <w:rPr>
          <w:rFonts w:ascii="Times New Roman" w:hAnsi="Times New Roman"/>
          <w:sz w:val="22"/>
          <w:szCs w:val="22"/>
        </w:rPr>
        <w:t xml:space="preserve">  </w:t>
      </w:r>
      <w:r>
        <w:rPr>
          <w:rFonts w:ascii="Times New Roman" w:hAnsi="Times New Roman"/>
          <w:sz w:val="22"/>
          <w:szCs w:val="22"/>
        </w:rPr>
        <w:t xml:space="preserve"> DVORIŠTA</w:t>
      </w:r>
    </w:p>
    <w:p w:rsidR="00FA6AD1" w:rsidRPr="004B008F" w:rsidRDefault="00C31B62" w:rsidP="00E71FA7">
      <w:pPr>
        <w:pStyle w:val="TOCHeading"/>
        <w:spacing w:after="120"/>
        <w:ind w:right="340"/>
        <w:rPr>
          <w:rFonts w:ascii="Times New Roman" w:hAnsi="Times New Roman"/>
          <w:b/>
          <w:smallCaps/>
          <w:color w:val="595959"/>
          <w:sz w:val="24"/>
          <w:szCs w:val="24"/>
        </w:rPr>
      </w:pPr>
      <w:bookmarkStart w:id="16" w:name="_Toc471908261"/>
      <w:r w:rsidRPr="004B008F">
        <w:rPr>
          <w:rStyle w:val="SubtleReference"/>
          <w:rFonts w:ascii="Times New Roman" w:hAnsi="Times New Roman"/>
          <w:b/>
          <w:color w:val="595959"/>
          <w:sz w:val="24"/>
          <w:szCs w:val="24"/>
        </w:rPr>
        <w:t>5</w:t>
      </w:r>
      <w:r w:rsidR="00FA6AD1"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Količina predmeta nabave</w:t>
      </w:r>
      <w:bookmarkEnd w:id="16"/>
    </w:p>
    <w:p w:rsidR="00641191" w:rsidRPr="00166A8F" w:rsidRDefault="00CA3945" w:rsidP="00E71FA7">
      <w:pPr>
        <w:ind w:right="340"/>
        <w:jc w:val="both"/>
        <w:rPr>
          <w:rFonts w:ascii="Times New Roman" w:hAnsi="Times New Roman"/>
          <w:sz w:val="22"/>
          <w:szCs w:val="22"/>
        </w:rPr>
      </w:pPr>
      <w:bookmarkStart w:id="17" w:name="_Toc435439732"/>
      <w:r>
        <w:rPr>
          <w:rFonts w:ascii="Times New Roman" w:hAnsi="Times New Roman"/>
          <w:sz w:val="22"/>
          <w:szCs w:val="22"/>
        </w:rPr>
        <w:t xml:space="preserve">Sukladno stavkama </w:t>
      </w:r>
      <w:r w:rsidR="00E00B3F">
        <w:rPr>
          <w:rFonts w:ascii="Times New Roman" w:hAnsi="Times New Roman"/>
          <w:sz w:val="22"/>
          <w:szCs w:val="22"/>
        </w:rPr>
        <w:t xml:space="preserve">navedenim u </w:t>
      </w:r>
      <w:r>
        <w:rPr>
          <w:rFonts w:ascii="Times New Roman" w:hAnsi="Times New Roman"/>
          <w:sz w:val="22"/>
          <w:szCs w:val="22"/>
        </w:rPr>
        <w:t>Projektno</w:t>
      </w:r>
      <w:r w:rsidR="00E00B3F">
        <w:rPr>
          <w:rFonts w:ascii="Times New Roman" w:hAnsi="Times New Roman"/>
          <w:sz w:val="22"/>
          <w:szCs w:val="22"/>
        </w:rPr>
        <w:t>m</w:t>
      </w:r>
      <w:r>
        <w:rPr>
          <w:rFonts w:ascii="Times New Roman" w:hAnsi="Times New Roman"/>
          <w:sz w:val="22"/>
          <w:szCs w:val="22"/>
        </w:rPr>
        <w:t xml:space="preserve"> zadatk</w:t>
      </w:r>
      <w:r w:rsidR="00E00B3F">
        <w:rPr>
          <w:rFonts w:ascii="Times New Roman" w:hAnsi="Times New Roman"/>
          <w:sz w:val="22"/>
          <w:szCs w:val="22"/>
        </w:rPr>
        <w:t>u</w:t>
      </w:r>
    </w:p>
    <w:p w:rsidR="008C3D97" w:rsidRPr="004B008F" w:rsidRDefault="00C31B62" w:rsidP="00E71FA7">
      <w:pPr>
        <w:pStyle w:val="TOCHeading"/>
        <w:spacing w:after="120"/>
        <w:ind w:right="340"/>
        <w:rPr>
          <w:rFonts w:ascii="Times New Roman" w:hAnsi="Times New Roman"/>
          <w:b/>
          <w:smallCaps/>
          <w:color w:val="595959"/>
          <w:sz w:val="24"/>
          <w:szCs w:val="24"/>
        </w:rPr>
      </w:pPr>
      <w:bookmarkStart w:id="18" w:name="_Toc435444055"/>
      <w:bookmarkStart w:id="19" w:name="_Toc471908262"/>
      <w:r w:rsidRPr="004B008F">
        <w:rPr>
          <w:rStyle w:val="SubtleReference"/>
          <w:rFonts w:ascii="Times New Roman" w:hAnsi="Times New Roman"/>
          <w:b/>
          <w:color w:val="595959"/>
          <w:sz w:val="24"/>
          <w:szCs w:val="24"/>
        </w:rPr>
        <w:t>6</w:t>
      </w:r>
      <w:r w:rsidR="009A68C2" w:rsidRPr="004B008F">
        <w:rPr>
          <w:rStyle w:val="SubtleReference"/>
          <w:rFonts w:ascii="Times New Roman" w:hAnsi="Times New Roman"/>
          <w:b/>
          <w:color w:val="595959"/>
          <w:sz w:val="24"/>
          <w:szCs w:val="24"/>
        </w:rPr>
        <w:t>.</w:t>
      </w:r>
      <w:r w:rsidR="008C3D97"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Procijenjena vrijednost nabave</w:t>
      </w:r>
      <w:bookmarkEnd w:id="17"/>
      <w:bookmarkEnd w:id="18"/>
      <w:bookmarkEnd w:id="19"/>
    </w:p>
    <w:p w:rsidR="002854EA" w:rsidRPr="00166A8F" w:rsidRDefault="008C3D97" w:rsidP="00E71FA7">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C20B0C">
        <w:rPr>
          <w:rFonts w:ascii="Times New Roman" w:hAnsi="Times New Roman"/>
          <w:sz w:val="22"/>
          <w:szCs w:val="22"/>
        </w:rPr>
        <w:t>65.000,00</w:t>
      </w:r>
      <w:r w:rsidR="002F4E04">
        <w:rPr>
          <w:rFonts w:ascii="Times New Roman" w:hAnsi="Times New Roman"/>
          <w:sz w:val="22"/>
          <w:szCs w:val="22"/>
        </w:rPr>
        <w:t xml:space="preserve"> </w:t>
      </w:r>
      <w:r w:rsidRPr="00166A8F">
        <w:rPr>
          <w:rFonts w:ascii="Times New Roman" w:hAnsi="Times New Roman"/>
          <w:sz w:val="22"/>
          <w:szCs w:val="22"/>
        </w:rPr>
        <w:t>kn</w:t>
      </w:r>
      <w:r w:rsidR="007264F6" w:rsidRPr="00166A8F">
        <w:rPr>
          <w:rFonts w:ascii="Times New Roman" w:hAnsi="Times New Roman"/>
          <w:sz w:val="22"/>
          <w:szCs w:val="22"/>
        </w:rPr>
        <w:t xml:space="preserve"> (bez PDV-a).</w:t>
      </w:r>
    </w:p>
    <w:p w:rsidR="002854EA" w:rsidRPr="004B008F" w:rsidRDefault="00C31B62" w:rsidP="00E71FA7">
      <w:pPr>
        <w:pStyle w:val="TOCHeading"/>
        <w:spacing w:after="120"/>
        <w:ind w:right="340"/>
        <w:rPr>
          <w:rFonts w:ascii="Times New Roman" w:hAnsi="Times New Roman"/>
          <w:b/>
          <w:smallCaps/>
          <w:color w:val="595959"/>
          <w:sz w:val="24"/>
          <w:szCs w:val="24"/>
        </w:rPr>
      </w:pPr>
      <w:bookmarkStart w:id="20" w:name="_Toc471908263"/>
      <w:r w:rsidRPr="004B008F">
        <w:rPr>
          <w:rStyle w:val="SubtleReference"/>
          <w:rFonts w:ascii="Times New Roman" w:hAnsi="Times New Roman"/>
          <w:b/>
          <w:color w:val="595959"/>
          <w:sz w:val="24"/>
          <w:szCs w:val="24"/>
        </w:rPr>
        <w:t>7</w:t>
      </w:r>
      <w:r w:rsidR="002854EA"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Vrsta ugovora</w:t>
      </w:r>
      <w:bookmarkEnd w:id="20"/>
      <w:r w:rsidR="009A68C2" w:rsidRPr="004B008F">
        <w:rPr>
          <w:rStyle w:val="SubtleReference"/>
          <w:rFonts w:ascii="Times New Roman" w:hAnsi="Times New Roman"/>
          <w:b/>
          <w:color w:val="595959"/>
          <w:sz w:val="24"/>
          <w:szCs w:val="24"/>
        </w:rPr>
        <w:t xml:space="preserve"> </w:t>
      </w:r>
    </w:p>
    <w:p w:rsidR="002854EA" w:rsidRPr="00166A8F" w:rsidRDefault="004E3F9A" w:rsidP="00891FE8">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sidR="002724EF">
        <w:rPr>
          <w:rFonts w:ascii="Times New Roman" w:hAnsi="Times New Roman"/>
          <w:sz w:val="22"/>
          <w:szCs w:val="22"/>
        </w:rPr>
        <w:t xml:space="preserve"> </w:t>
      </w:r>
      <w:r w:rsidR="00E00B3F">
        <w:rPr>
          <w:rFonts w:ascii="Times New Roman" w:hAnsi="Times New Roman"/>
          <w:sz w:val="22"/>
          <w:szCs w:val="22"/>
        </w:rPr>
        <w:t xml:space="preserve">nabavi </w:t>
      </w:r>
      <w:r w:rsidR="004A572D">
        <w:rPr>
          <w:rFonts w:ascii="Times New Roman" w:hAnsi="Times New Roman"/>
          <w:sz w:val="22"/>
          <w:szCs w:val="22"/>
        </w:rPr>
        <w:t>uslug</w:t>
      </w:r>
      <w:r w:rsidR="00E00B3F">
        <w:rPr>
          <w:rFonts w:ascii="Times New Roman" w:hAnsi="Times New Roman"/>
          <w:sz w:val="22"/>
          <w:szCs w:val="22"/>
        </w:rPr>
        <w:t>a</w:t>
      </w:r>
      <w:r w:rsidRPr="00166A8F">
        <w:rPr>
          <w:rFonts w:ascii="Times New Roman" w:hAnsi="Times New Roman"/>
          <w:sz w:val="22"/>
          <w:szCs w:val="22"/>
        </w:rPr>
        <w:t>.</w:t>
      </w:r>
    </w:p>
    <w:p w:rsidR="001D1A10" w:rsidRPr="004B008F" w:rsidRDefault="001D1A10" w:rsidP="00E71FA7">
      <w:pPr>
        <w:pStyle w:val="TOCHeading"/>
        <w:spacing w:after="120"/>
        <w:ind w:right="340"/>
        <w:rPr>
          <w:rFonts w:ascii="Times New Roman" w:hAnsi="Times New Roman"/>
          <w:b/>
          <w:smallCaps/>
          <w:color w:val="595959"/>
          <w:sz w:val="24"/>
          <w:szCs w:val="24"/>
        </w:rPr>
      </w:pPr>
      <w:bookmarkStart w:id="21" w:name="_Toc435439733"/>
      <w:bookmarkStart w:id="22" w:name="_Toc435444056"/>
      <w:bookmarkStart w:id="23" w:name="_Toc471908264"/>
      <w:r w:rsidRPr="00A80B69">
        <w:rPr>
          <w:rStyle w:val="SubtleReference"/>
          <w:rFonts w:ascii="Times New Roman" w:hAnsi="Times New Roman"/>
          <w:b/>
          <w:color w:val="595959"/>
          <w:sz w:val="24"/>
          <w:szCs w:val="24"/>
        </w:rPr>
        <w:t xml:space="preserve">8. </w:t>
      </w:r>
      <w:bookmarkEnd w:id="21"/>
      <w:bookmarkEnd w:id="22"/>
      <w:r w:rsidR="002E500E" w:rsidRPr="00A80B69">
        <w:rPr>
          <w:rStyle w:val="SubtleReference"/>
          <w:rFonts w:ascii="Times New Roman" w:hAnsi="Times New Roman"/>
          <w:b/>
          <w:color w:val="595959"/>
          <w:sz w:val="24"/>
          <w:szCs w:val="24"/>
        </w:rPr>
        <w:t>U</w:t>
      </w:r>
      <w:r w:rsidR="00DF1B59" w:rsidRPr="00A80B69">
        <w:rPr>
          <w:rStyle w:val="SubtleReference"/>
          <w:rFonts w:ascii="Times New Roman" w:hAnsi="Times New Roman"/>
          <w:b/>
          <w:color w:val="595959"/>
          <w:sz w:val="24"/>
          <w:szCs w:val="24"/>
        </w:rPr>
        <w:t>govor</w:t>
      </w:r>
      <w:bookmarkEnd w:id="23"/>
      <w:r w:rsidR="00DF1B59" w:rsidRPr="004B008F">
        <w:rPr>
          <w:rStyle w:val="SubtleReference"/>
          <w:rFonts w:ascii="Times New Roman" w:hAnsi="Times New Roman"/>
          <w:b/>
          <w:color w:val="595959"/>
          <w:sz w:val="24"/>
          <w:szCs w:val="24"/>
        </w:rPr>
        <w:t xml:space="preserve"> </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sidR="002724EF">
        <w:rPr>
          <w:rFonts w:ascii="Times New Roman" w:hAnsi="Times New Roman"/>
          <w:sz w:val="22"/>
          <w:szCs w:val="22"/>
        </w:rPr>
        <w:t>aciji o nabavi, sklopiti ugovor</w:t>
      </w:r>
      <w:r w:rsidRPr="00166A8F">
        <w:rPr>
          <w:rFonts w:ascii="Times New Roman" w:hAnsi="Times New Roman"/>
          <w:sz w:val="22"/>
          <w:szCs w:val="22"/>
        </w:rPr>
        <w:t>.</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lastRenderedPageBreak/>
        <w:t>Kada se dio ugovora o javnoj nabavi daje u podugovor, on obvezno sadrži:</w:t>
      </w:r>
    </w:p>
    <w:p w:rsidR="00687674" w:rsidRPr="00166A8F" w:rsidRDefault="00687674" w:rsidP="00687674">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687674" w:rsidRPr="00BC1E79" w:rsidRDefault="00687674" w:rsidP="00BC1E79">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rsidR="00687674" w:rsidRPr="005D509D" w:rsidRDefault="00687674" w:rsidP="00687674">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9A68C2" w:rsidRPr="004B008F" w:rsidRDefault="002724EF" w:rsidP="00E71FA7">
      <w:pPr>
        <w:pStyle w:val="TOCHeading"/>
        <w:spacing w:after="120"/>
        <w:ind w:right="340"/>
        <w:rPr>
          <w:rFonts w:ascii="Times New Roman" w:hAnsi="Times New Roman"/>
          <w:b/>
          <w:smallCaps/>
          <w:color w:val="595959"/>
          <w:sz w:val="24"/>
          <w:szCs w:val="24"/>
        </w:rPr>
      </w:pPr>
      <w:bookmarkStart w:id="24" w:name="_Toc435439734"/>
      <w:bookmarkStart w:id="25" w:name="_Toc435444057"/>
      <w:bookmarkStart w:id="26" w:name="_Toc471908266"/>
      <w:r>
        <w:rPr>
          <w:rStyle w:val="SubtleReference"/>
          <w:rFonts w:ascii="Times New Roman" w:hAnsi="Times New Roman"/>
          <w:b/>
          <w:color w:val="595959"/>
          <w:sz w:val="24"/>
          <w:szCs w:val="24"/>
        </w:rPr>
        <w:t>9</w:t>
      </w:r>
      <w:r w:rsidR="002854EA" w:rsidRPr="004B008F">
        <w:rPr>
          <w:rStyle w:val="SubtleReference"/>
          <w:rFonts w:ascii="Times New Roman" w:hAnsi="Times New Roman"/>
          <w:b/>
          <w:color w:val="595959"/>
          <w:sz w:val="24"/>
          <w:szCs w:val="24"/>
        </w:rPr>
        <w:t xml:space="preserve">. </w:t>
      </w:r>
      <w:r w:rsidR="009A68C2" w:rsidRPr="004B008F">
        <w:rPr>
          <w:rStyle w:val="SubtleReference"/>
          <w:rFonts w:ascii="Times New Roman" w:hAnsi="Times New Roman"/>
          <w:b/>
          <w:color w:val="595959"/>
          <w:sz w:val="24"/>
          <w:szCs w:val="24"/>
        </w:rPr>
        <w:t xml:space="preserve">Mjesto </w:t>
      </w:r>
      <w:r w:rsidR="005807B5"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4"/>
      <w:bookmarkEnd w:id="25"/>
      <w:bookmarkEnd w:id="26"/>
    </w:p>
    <w:p w:rsidR="0005144B"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Mjesto </w:t>
      </w:r>
      <w:r w:rsidR="00397D0B" w:rsidRPr="00166A8F">
        <w:rPr>
          <w:rFonts w:ascii="Times New Roman" w:hAnsi="Times New Roman"/>
          <w:sz w:val="22"/>
          <w:szCs w:val="22"/>
        </w:rPr>
        <w:t>izvršenja</w:t>
      </w:r>
      <w:r w:rsidRPr="00166A8F">
        <w:rPr>
          <w:rFonts w:ascii="Times New Roman" w:hAnsi="Times New Roman"/>
          <w:sz w:val="22"/>
          <w:szCs w:val="22"/>
        </w:rPr>
        <w:t xml:space="preserve"> predmeta nabave </w:t>
      </w:r>
      <w:r w:rsidR="00C277EC">
        <w:rPr>
          <w:rFonts w:ascii="Times New Roman" w:hAnsi="Times New Roman"/>
          <w:sz w:val="22"/>
          <w:szCs w:val="22"/>
        </w:rPr>
        <w:t xml:space="preserve">je </w:t>
      </w:r>
      <w:r w:rsidR="004A572D">
        <w:rPr>
          <w:rFonts w:ascii="Times New Roman" w:hAnsi="Times New Roman"/>
          <w:sz w:val="22"/>
          <w:szCs w:val="22"/>
        </w:rPr>
        <w:t>Općina Gračac</w:t>
      </w:r>
      <w:r w:rsidR="00DF4D92">
        <w:rPr>
          <w:rFonts w:ascii="Times New Roman" w:hAnsi="Times New Roman"/>
          <w:sz w:val="22"/>
          <w:szCs w:val="22"/>
        </w:rPr>
        <w:t>.</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27" w:name="_Toc435439735"/>
      <w:bookmarkStart w:id="28" w:name="_Toc435444058"/>
      <w:bookmarkStart w:id="29" w:name="_Toc471908267"/>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0</w:t>
      </w:r>
      <w:r w:rsidR="009A68C2" w:rsidRPr="004B008F">
        <w:rPr>
          <w:rStyle w:val="SubtleReference"/>
          <w:rFonts w:ascii="Times New Roman" w:hAnsi="Times New Roman"/>
          <w:b/>
          <w:color w:val="595959"/>
          <w:sz w:val="24"/>
          <w:szCs w:val="24"/>
        </w:rPr>
        <w:t xml:space="preserve">. Rok </w:t>
      </w:r>
      <w:r w:rsidR="00083CAC"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7"/>
      <w:bookmarkEnd w:id="28"/>
      <w:bookmarkEnd w:id="29"/>
    </w:p>
    <w:p w:rsidR="009A68C2" w:rsidRPr="00166A8F" w:rsidRDefault="00BA7BBF" w:rsidP="00E71FA7">
      <w:pPr>
        <w:ind w:right="340"/>
        <w:jc w:val="both"/>
        <w:rPr>
          <w:rFonts w:ascii="Times New Roman" w:hAnsi="Times New Roman"/>
          <w:sz w:val="22"/>
          <w:szCs w:val="22"/>
        </w:rPr>
      </w:pPr>
      <w:r w:rsidRPr="00166A8F">
        <w:rPr>
          <w:rFonts w:ascii="Times New Roman" w:hAnsi="Times New Roman"/>
          <w:sz w:val="22"/>
          <w:szCs w:val="22"/>
        </w:rPr>
        <w:t>Ponuditelj</w:t>
      </w:r>
      <w:r w:rsidR="009261D9" w:rsidRPr="00166A8F">
        <w:rPr>
          <w:rFonts w:ascii="Times New Roman" w:hAnsi="Times New Roman"/>
          <w:sz w:val="22"/>
          <w:szCs w:val="22"/>
        </w:rPr>
        <w:t xml:space="preserve"> se obvezuje predmet nabave </w:t>
      </w:r>
      <w:r w:rsidR="00B804FB" w:rsidRPr="00166A8F">
        <w:rPr>
          <w:rFonts w:ascii="Times New Roman" w:hAnsi="Times New Roman"/>
          <w:sz w:val="22"/>
          <w:szCs w:val="22"/>
        </w:rPr>
        <w:t>izvršiti</w:t>
      </w:r>
      <w:r w:rsidR="009261D9" w:rsidRPr="00166A8F">
        <w:rPr>
          <w:rFonts w:ascii="Times New Roman" w:hAnsi="Times New Roman"/>
          <w:sz w:val="22"/>
          <w:szCs w:val="22"/>
        </w:rPr>
        <w:t xml:space="preserve"> u roku od </w:t>
      </w:r>
      <w:r w:rsidR="002724EF">
        <w:rPr>
          <w:rFonts w:ascii="Times New Roman" w:hAnsi="Times New Roman"/>
          <w:sz w:val="22"/>
          <w:szCs w:val="22"/>
        </w:rPr>
        <w:t>6 mjeseci</w:t>
      </w:r>
      <w:r w:rsidR="002F4E04" w:rsidRPr="002F4E04">
        <w:rPr>
          <w:rFonts w:ascii="Times New Roman" w:hAnsi="Times New Roman"/>
          <w:sz w:val="22"/>
          <w:szCs w:val="22"/>
        </w:rPr>
        <w:t xml:space="preserve"> </w:t>
      </w:r>
      <w:r w:rsidR="009261D9" w:rsidRPr="00166A8F">
        <w:rPr>
          <w:rFonts w:ascii="Times New Roman" w:hAnsi="Times New Roman"/>
          <w:sz w:val="22"/>
          <w:szCs w:val="22"/>
        </w:rPr>
        <w:t xml:space="preserve">od dana </w:t>
      </w:r>
      <w:r w:rsidR="004A572D">
        <w:rPr>
          <w:rFonts w:ascii="Times New Roman" w:hAnsi="Times New Roman"/>
          <w:sz w:val="22"/>
          <w:szCs w:val="22"/>
        </w:rPr>
        <w:t>potpisivanja ugovora</w:t>
      </w:r>
      <w:r w:rsidR="009261D9" w:rsidRPr="00166A8F">
        <w:rPr>
          <w:rFonts w:ascii="Times New Roman" w:hAnsi="Times New Roman"/>
          <w:sz w:val="22"/>
          <w:szCs w:val="22"/>
        </w:rPr>
        <w:t>.</w:t>
      </w:r>
    </w:p>
    <w:p w:rsidR="009A68C2" w:rsidRPr="004B008F" w:rsidRDefault="00A319D3" w:rsidP="00E71FA7">
      <w:pPr>
        <w:pStyle w:val="Heading1"/>
        <w:spacing w:after="120"/>
        <w:ind w:right="340"/>
        <w:rPr>
          <w:rFonts w:ascii="Times New Roman" w:hAnsi="Times New Roman"/>
          <w:b/>
          <w:smallCaps/>
          <w:color w:val="595959"/>
          <w:sz w:val="24"/>
          <w:szCs w:val="24"/>
        </w:rPr>
      </w:pPr>
      <w:bookmarkStart w:id="30" w:name="_Toc435439736"/>
      <w:bookmarkStart w:id="31" w:name="_Toc435444059"/>
      <w:bookmarkStart w:id="32" w:name="_Toc471908268"/>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1</w:t>
      </w:r>
      <w:r w:rsidR="009A68C2" w:rsidRPr="004B008F">
        <w:rPr>
          <w:rStyle w:val="SubtleReference"/>
          <w:rFonts w:ascii="Times New Roman" w:hAnsi="Times New Roman"/>
          <w:b/>
          <w:color w:val="595959"/>
          <w:sz w:val="24"/>
          <w:szCs w:val="24"/>
        </w:rPr>
        <w:t>. Nuđenje grupa ili dijelova predmeta nabave</w:t>
      </w:r>
      <w:bookmarkEnd w:id="30"/>
      <w:bookmarkEnd w:id="31"/>
      <w:bookmarkEnd w:id="32"/>
    </w:p>
    <w:p w:rsidR="00DF16B6" w:rsidRPr="00744145" w:rsidRDefault="00DF16B6" w:rsidP="00E71FA7">
      <w:pPr>
        <w:ind w:right="340"/>
        <w:rPr>
          <w:rFonts w:ascii="Times New Roman" w:hAnsi="Times New Roman"/>
          <w:sz w:val="22"/>
          <w:szCs w:val="22"/>
        </w:rPr>
      </w:pPr>
      <w:r>
        <w:rPr>
          <w:rFonts w:ascii="Times New Roman" w:hAnsi="Times New Roman"/>
          <w:sz w:val="22"/>
          <w:szCs w:val="22"/>
        </w:rPr>
        <w:t>Nije d</w:t>
      </w:r>
      <w:r w:rsidR="009A68C2" w:rsidRPr="00166A8F">
        <w:rPr>
          <w:rFonts w:ascii="Times New Roman" w:hAnsi="Times New Roman"/>
          <w:sz w:val="22"/>
          <w:szCs w:val="22"/>
        </w:rPr>
        <w:t>ozvoljeno nuđenje po grupama ili dijelovima predmeta nabave.</w:t>
      </w:r>
      <w:r w:rsidR="006477FD" w:rsidRPr="00166A8F">
        <w:rPr>
          <w:rFonts w:ascii="Times New Roman" w:hAnsi="Times New Roman"/>
          <w:sz w:val="22"/>
          <w:szCs w:val="22"/>
        </w:rPr>
        <w:t xml:space="preserve"> </w:t>
      </w:r>
    </w:p>
    <w:p w:rsidR="00264D9E" w:rsidRPr="004B008F" w:rsidRDefault="00585C41" w:rsidP="00E71FA7">
      <w:pPr>
        <w:pStyle w:val="Heading1"/>
        <w:spacing w:after="120"/>
        <w:ind w:right="340"/>
        <w:rPr>
          <w:rFonts w:ascii="Times New Roman" w:hAnsi="Times New Roman"/>
          <w:b/>
          <w:smallCaps/>
          <w:color w:val="595959"/>
          <w:sz w:val="24"/>
          <w:szCs w:val="24"/>
        </w:rPr>
      </w:pPr>
      <w:bookmarkStart w:id="33" w:name="_Toc435439737"/>
      <w:bookmarkStart w:id="34" w:name="_Toc435444060"/>
      <w:bookmarkStart w:id="35" w:name="_Toc471908269"/>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2</w:t>
      </w:r>
      <w:r w:rsidR="009A68C2" w:rsidRPr="004B008F">
        <w:rPr>
          <w:rStyle w:val="SubtleReference"/>
          <w:rFonts w:ascii="Times New Roman" w:hAnsi="Times New Roman"/>
          <w:b/>
          <w:color w:val="595959"/>
          <w:sz w:val="24"/>
          <w:szCs w:val="24"/>
        </w:rPr>
        <w:t>. Jamstva</w:t>
      </w:r>
      <w:bookmarkEnd w:id="33"/>
      <w:bookmarkEnd w:id="34"/>
      <w:bookmarkEnd w:id="35"/>
    </w:p>
    <w:p w:rsidR="009A68C2" w:rsidRPr="004B008F" w:rsidRDefault="00BA7BBF" w:rsidP="00E71FA7">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w:t>
      </w:r>
      <w:r w:rsidR="008E0706" w:rsidRPr="004B008F">
        <w:rPr>
          <w:rFonts w:ascii="Times New Roman" w:hAnsi="Times New Roman"/>
          <w:b/>
          <w:color w:val="595959"/>
          <w:sz w:val="22"/>
          <w:szCs w:val="22"/>
        </w:rPr>
        <w:t xml:space="preserve"> su dužni dostaviti u izvorniku</w:t>
      </w:r>
      <w:r w:rsidR="00264D9E" w:rsidRPr="004B008F">
        <w:rPr>
          <w:rFonts w:ascii="Times New Roman" w:hAnsi="Times New Roman"/>
          <w:b/>
          <w:color w:val="595959"/>
          <w:sz w:val="22"/>
          <w:szCs w:val="22"/>
        </w:rPr>
        <w:t xml:space="preserve"> sljedeća jamstva:</w:t>
      </w:r>
    </w:p>
    <w:p w:rsidR="009A68C2" w:rsidRPr="00C277EC" w:rsidRDefault="00585C41" w:rsidP="00E71FA7">
      <w:pPr>
        <w:pStyle w:val="Subtitle"/>
        <w:spacing w:after="120"/>
        <w:ind w:right="340"/>
        <w:rPr>
          <w:rFonts w:ascii="Times New Roman" w:hAnsi="Times New Roman"/>
          <w:b/>
          <w:sz w:val="22"/>
          <w:szCs w:val="22"/>
        </w:rPr>
      </w:pPr>
      <w:bookmarkStart w:id="36" w:name="_Toc471908270"/>
      <w:r w:rsidRPr="00166A8F">
        <w:rPr>
          <w:rFonts w:ascii="Times New Roman" w:hAnsi="Times New Roman"/>
          <w:b/>
          <w:sz w:val="22"/>
          <w:szCs w:val="22"/>
        </w:rPr>
        <w:t>1</w:t>
      </w:r>
      <w:r w:rsidR="004A2C02">
        <w:rPr>
          <w:rFonts w:ascii="Times New Roman" w:hAnsi="Times New Roman"/>
          <w:b/>
          <w:sz w:val="22"/>
          <w:szCs w:val="22"/>
        </w:rPr>
        <w:t>2</w:t>
      </w:r>
      <w:r w:rsidR="009A68C2" w:rsidRPr="00166A8F">
        <w:rPr>
          <w:rFonts w:ascii="Times New Roman" w:hAnsi="Times New Roman"/>
          <w:b/>
          <w:sz w:val="22"/>
          <w:szCs w:val="22"/>
        </w:rPr>
        <w:t>.1. Jamstvo za ozbiljnost ponude</w:t>
      </w:r>
      <w:bookmarkEnd w:id="36"/>
    </w:p>
    <w:p w:rsidR="002E500E" w:rsidRPr="00166A8F" w:rsidRDefault="00A1772A" w:rsidP="00E71FA7">
      <w:pPr>
        <w:ind w:right="340"/>
        <w:jc w:val="both"/>
        <w:rPr>
          <w:rFonts w:ascii="Times New Roman" w:hAnsi="Times New Roman"/>
          <w:sz w:val="22"/>
          <w:szCs w:val="22"/>
        </w:rPr>
      </w:pPr>
      <w:r w:rsidRPr="00166A8F">
        <w:rPr>
          <w:rFonts w:ascii="Times New Roman" w:hAnsi="Times New Roman"/>
          <w:sz w:val="22"/>
          <w:szCs w:val="22"/>
        </w:rPr>
        <w:t>Ponuditelj</w:t>
      </w:r>
      <w:r w:rsidR="00BF5A7F" w:rsidRPr="00166A8F">
        <w:rPr>
          <w:rFonts w:ascii="Times New Roman" w:hAnsi="Times New Roman"/>
          <w:sz w:val="22"/>
          <w:szCs w:val="22"/>
        </w:rPr>
        <w:t xml:space="preserve"> je dužan dostaviti jamstvo za ozbiljnost ponude u iznosu od </w:t>
      </w:r>
      <w:r w:rsidR="004A572D">
        <w:rPr>
          <w:rFonts w:ascii="Times New Roman" w:hAnsi="Times New Roman"/>
          <w:sz w:val="22"/>
          <w:szCs w:val="22"/>
        </w:rPr>
        <w:t>1.900,00</w:t>
      </w:r>
      <w:r w:rsidR="00BF5A7F" w:rsidRPr="00166A8F">
        <w:rPr>
          <w:rFonts w:ascii="Times New Roman" w:hAnsi="Times New Roman"/>
          <w:sz w:val="22"/>
          <w:szCs w:val="22"/>
        </w:rPr>
        <w:t xml:space="preserve"> kn (</w:t>
      </w:r>
      <w:r w:rsidR="004A572D">
        <w:rPr>
          <w:rFonts w:ascii="Times New Roman" w:hAnsi="Times New Roman"/>
          <w:sz w:val="22"/>
          <w:szCs w:val="22"/>
        </w:rPr>
        <w:t>tisuću i devetstotina</w:t>
      </w:r>
      <w:r w:rsidR="00CA2DA0">
        <w:rPr>
          <w:rFonts w:ascii="Times New Roman" w:hAnsi="Times New Roman"/>
          <w:sz w:val="22"/>
          <w:szCs w:val="22"/>
        </w:rPr>
        <w:t xml:space="preserve"> kuna</w:t>
      </w:r>
      <w:r w:rsidR="00BF5A7F" w:rsidRPr="00166A8F">
        <w:rPr>
          <w:rFonts w:ascii="Times New Roman" w:hAnsi="Times New Roman"/>
          <w:sz w:val="22"/>
          <w:szCs w:val="22"/>
        </w:rPr>
        <w:t xml:space="preserve">). Jamstvo za ozbiljnost ponude je jamstvo za slučaj </w:t>
      </w:r>
      <w:r w:rsidR="002E500E" w:rsidRPr="00166A8F">
        <w:rPr>
          <w:rFonts w:ascii="Times New Roman" w:hAnsi="Times New Roman"/>
          <w:sz w:val="22"/>
          <w:szCs w:val="22"/>
        </w:rPr>
        <w:t xml:space="preserve"> odustajanja ponuditelja od svoje ponude u roku njezine valjanosti, neprihvaćanja ispravka računske greške, odbijanja potpisivanja ugovora o nabavi, ili nedostavljanja jamst</w:t>
      </w:r>
      <w:r w:rsidR="002724EF">
        <w:rPr>
          <w:rFonts w:ascii="Times New Roman" w:hAnsi="Times New Roman"/>
          <w:sz w:val="22"/>
          <w:szCs w:val="22"/>
        </w:rPr>
        <w:t>va za uredno ispunjenje ugovora</w:t>
      </w:r>
      <w:r w:rsidR="002E500E" w:rsidRPr="00166A8F">
        <w:rPr>
          <w:rFonts w:ascii="Times New Roman" w:hAnsi="Times New Roman"/>
          <w:sz w:val="22"/>
          <w:szCs w:val="22"/>
        </w:rPr>
        <w:t>.</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sidR="00682F98">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w:t>
      </w:r>
      <w:r w:rsidR="00F8695E" w:rsidRPr="00682F98">
        <w:rPr>
          <w:rFonts w:ascii="Times New Roman" w:hAnsi="Times New Roman"/>
          <w:b/>
          <w:sz w:val="22"/>
          <w:szCs w:val="22"/>
          <w:u w:val="single"/>
        </w:rPr>
        <w:t xml:space="preserve"> na poziv</w:t>
      </w:r>
      <w:r w:rsidRPr="00166A8F">
        <w:rPr>
          <w:rFonts w:ascii="Times New Roman" w:hAnsi="Times New Roman"/>
          <w:sz w:val="22"/>
          <w:szCs w:val="22"/>
        </w:rPr>
        <w:t>. Jamstvo mora biti bezuvj</w:t>
      </w:r>
      <w:r w:rsidR="006F5274" w:rsidRPr="00166A8F">
        <w:rPr>
          <w:rFonts w:ascii="Times New Roman" w:hAnsi="Times New Roman"/>
          <w:sz w:val="22"/>
          <w:szCs w:val="22"/>
        </w:rPr>
        <w:t>etno i s rokom valjanosti</w:t>
      </w:r>
      <w:r w:rsidRPr="00166A8F">
        <w:rPr>
          <w:rFonts w:ascii="Times New Roman" w:hAnsi="Times New Roman"/>
          <w:sz w:val="22"/>
          <w:szCs w:val="22"/>
        </w:rPr>
        <w:t xml:space="preserve"> koji ne smije biti kraći od roka valjanosti ponude</w:t>
      </w:r>
      <w:r w:rsidRPr="00166A8F">
        <w:rPr>
          <w:rFonts w:ascii="Times New Roman" w:hAnsi="Times New Roman"/>
          <w:b/>
          <w:sz w:val="22"/>
          <w:szCs w:val="22"/>
        </w:rPr>
        <w:t xml:space="preserve">. </w:t>
      </w:r>
    </w:p>
    <w:p w:rsidR="00CA2DA0" w:rsidRDefault="00CA2DA0" w:rsidP="00E71FA7">
      <w:pPr>
        <w:ind w:right="340"/>
        <w:jc w:val="both"/>
        <w:rPr>
          <w:rFonts w:ascii="Times New Roman" w:hAnsi="Times New Roman"/>
          <w:sz w:val="22"/>
          <w:szCs w:val="22"/>
        </w:rPr>
      </w:pP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SVIH prethodno naznačenih 5 SLUČAJEVA za koja se izdaje jamstvo</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w:t>
      </w:r>
      <w:r w:rsidR="00872BBB" w:rsidRPr="00166A8F">
        <w:rPr>
          <w:rFonts w:ascii="Times New Roman" w:hAnsi="Times New Roman"/>
          <w:sz w:val="22"/>
          <w:szCs w:val="22"/>
        </w:rPr>
        <w:t>roku njezine valjanosti</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2. </w:t>
      </w:r>
      <w:r w:rsidR="002E500E" w:rsidRPr="00166A8F">
        <w:rPr>
          <w:rFonts w:ascii="Times New Roman" w:hAnsi="Times New Roman"/>
          <w:sz w:val="22"/>
          <w:szCs w:val="22"/>
        </w:rPr>
        <w:t>nedostavljanja ažurnih popratnih dokumenata sukladno članku 263. Zakona o javnoj nabavi</w:t>
      </w:r>
    </w:p>
    <w:p w:rsidR="00B87FF4"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3. </w:t>
      </w:r>
      <w:r w:rsidR="00B87FF4" w:rsidRPr="00166A8F">
        <w:rPr>
          <w:rFonts w:ascii="Times New Roman" w:hAnsi="Times New Roman"/>
          <w:sz w:val="22"/>
          <w:szCs w:val="22"/>
        </w:rPr>
        <w:t xml:space="preserve">neprihvaćanja ispravka računske greške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4. odbijanja potpisivanja ugovora o javnoj nabavi </w:t>
      </w:r>
    </w:p>
    <w:p w:rsidR="006E7CCD"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5. nedostavljanja jamstva za uredno ispunjenje ugovora. </w:t>
      </w:r>
    </w:p>
    <w:p w:rsidR="005B1DCD" w:rsidRPr="002724EF" w:rsidRDefault="006E7CCD" w:rsidP="00E71FA7">
      <w:pPr>
        <w:ind w:right="340"/>
        <w:jc w:val="both"/>
        <w:rPr>
          <w:rFonts w:ascii="Times New Roman" w:hAnsi="Times New Roman"/>
          <w:b/>
          <w:sz w:val="22"/>
          <w:szCs w:val="22"/>
        </w:rPr>
      </w:pPr>
      <w:r w:rsidRPr="00166A8F">
        <w:rPr>
          <w:rFonts w:ascii="Times New Roman" w:hAnsi="Times New Roman"/>
          <w:b/>
          <w:sz w:val="22"/>
          <w:szCs w:val="22"/>
        </w:rPr>
        <w:lastRenderedPageBreak/>
        <w:t>Jamstvo za ozbiljnost ponude dostavlja se u izvorniku</w:t>
      </w:r>
      <w:r w:rsidR="002724EF">
        <w:rPr>
          <w:rFonts w:ascii="Times New Roman" w:hAnsi="Times New Roman"/>
          <w:b/>
          <w:sz w:val="22"/>
          <w:szCs w:val="22"/>
        </w:rPr>
        <w:t xml:space="preserve">. </w:t>
      </w:r>
      <w:r w:rsidR="00B87FF4" w:rsidRPr="002724EF">
        <w:rPr>
          <w:rFonts w:ascii="Times New Roman" w:hAnsi="Times New Roman"/>
          <w:b/>
          <w:sz w:val="22"/>
          <w:szCs w:val="22"/>
        </w:rPr>
        <w:t>U slučaju zajednice ponuditelja jamstvo za ozbiljnost ponude može dostaviti jedan od članova.</w:t>
      </w:r>
    </w:p>
    <w:p w:rsidR="00756E00" w:rsidRPr="00166A8F" w:rsidRDefault="00756E00" w:rsidP="00E71FA7">
      <w:pPr>
        <w:ind w:right="340"/>
        <w:jc w:val="both"/>
        <w:rPr>
          <w:rFonts w:ascii="Times New Roman" w:hAnsi="Times New Roman"/>
          <w:b/>
          <w:sz w:val="22"/>
          <w:szCs w:val="22"/>
        </w:rPr>
      </w:pPr>
    </w:p>
    <w:p w:rsidR="00281348" w:rsidRPr="00682F98" w:rsidRDefault="00281348" w:rsidP="00205C3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205C33" w:rsidRPr="00205C33" w:rsidRDefault="00205C33" w:rsidP="00205C33">
      <w:pPr>
        <w:pStyle w:val="NoSpacing"/>
        <w:rPr>
          <w:rFonts w:ascii="Times New Roman" w:hAnsi="Times New Roman"/>
          <w:shd w:val="clear" w:color="auto" w:fill="FFFFFF"/>
        </w:rPr>
      </w:pP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sidR="00756E00">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sidR="00756E00">
        <w:rPr>
          <w:rFonts w:ascii="Times New Roman" w:hAnsi="Times New Roman"/>
          <w:sz w:val="22"/>
          <w:szCs w:val="22"/>
          <w:shd w:val="clear" w:color="auto" w:fill="FFFFFF"/>
        </w:rPr>
        <w:t>7423400091813100005</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7E6B59"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BD1DF8" w:rsidRPr="00166A8F" w:rsidRDefault="00205C33" w:rsidP="00205C3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00BD1DF8" w:rsidRPr="001D6910">
        <w:rPr>
          <w:rFonts w:ascii="Times New Roman" w:hAnsi="Times New Roman"/>
          <w:sz w:val="22"/>
          <w:szCs w:val="22"/>
        </w:rPr>
        <w:t>P</w:t>
      </w:r>
      <w:r w:rsidR="00BD1DF8">
        <w:rPr>
          <w:rFonts w:ascii="Times New Roman" w:hAnsi="Times New Roman"/>
          <w:sz w:val="22"/>
          <w:szCs w:val="22"/>
        </w:rPr>
        <w:t>otvrdu</w:t>
      </w:r>
      <w:r w:rsidR="00BD1DF8" w:rsidRPr="001D6910">
        <w:rPr>
          <w:rFonts w:ascii="Times New Roman" w:hAnsi="Times New Roman"/>
          <w:sz w:val="22"/>
          <w:szCs w:val="22"/>
        </w:rPr>
        <w:t xml:space="preserve"> o uplati novčanog pologa</w:t>
      </w:r>
      <w:r w:rsidR="00BD1DF8" w:rsidRPr="001D6910">
        <w:rPr>
          <w:rFonts w:ascii="Times New Roman" w:hAnsi="Times New Roman"/>
          <w:b/>
          <w:sz w:val="22"/>
          <w:szCs w:val="22"/>
        </w:rPr>
        <w:t xml:space="preserve"> </w:t>
      </w:r>
      <w:r w:rsidR="00BD1DF8" w:rsidRPr="001D6910">
        <w:rPr>
          <w:rFonts w:ascii="Times New Roman" w:hAnsi="Times New Roman"/>
          <w:sz w:val="22"/>
          <w:szCs w:val="22"/>
        </w:rPr>
        <w:t>ponuditelji dostavljaju u sklopu ponude.</w:t>
      </w:r>
    </w:p>
    <w:p w:rsidR="00C277EC" w:rsidRPr="00C277EC" w:rsidRDefault="00C277EC" w:rsidP="00E71FA7">
      <w:pPr>
        <w:shd w:val="clear" w:color="auto" w:fill="FFFFFF"/>
        <w:ind w:left="284" w:right="340"/>
        <w:jc w:val="both"/>
        <w:rPr>
          <w:rFonts w:ascii="Times New Roman" w:hAnsi="Times New Roman"/>
          <w:sz w:val="22"/>
          <w:szCs w:val="22"/>
          <w:shd w:val="clear" w:color="auto" w:fill="FFFFFF"/>
        </w:rPr>
      </w:pPr>
    </w:p>
    <w:p w:rsidR="00687674" w:rsidRPr="004B008F" w:rsidRDefault="00687674" w:rsidP="00687674">
      <w:pPr>
        <w:pStyle w:val="Subtitle"/>
        <w:spacing w:after="120"/>
        <w:ind w:right="340"/>
        <w:rPr>
          <w:rFonts w:ascii="Times New Roman" w:hAnsi="Times New Roman"/>
          <w:b/>
          <w:color w:val="595959"/>
          <w:sz w:val="22"/>
          <w:szCs w:val="22"/>
        </w:rPr>
      </w:pPr>
      <w:bookmarkStart w:id="37" w:name="_Toc471908271"/>
      <w:bookmarkStart w:id="38" w:name="_Toc471908273"/>
      <w:r w:rsidRPr="004B008F">
        <w:rPr>
          <w:rFonts w:ascii="Times New Roman" w:hAnsi="Times New Roman"/>
          <w:b/>
          <w:color w:val="595959"/>
          <w:sz w:val="22"/>
          <w:szCs w:val="22"/>
        </w:rPr>
        <w:t>1</w:t>
      </w:r>
      <w:r w:rsidR="004A2C02">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37"/>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sidR="00682F98">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sidR="002724EF">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682F98" w:rsidRDefault="00682F98" w:rsidP="00687674">
      <w:pPr>
        <w:pStyle w:val="Subtitle"/>
        <w:spacing w:after="120"/>
        <w:ind w:right="340"/>
        <w:rPr>
          <w:rFonts w:ascii="Times New Roman" w:hAnsi="Times New Roman"/>
          <w:b/>
          <w:noProof/>
          <w:color w:val="595959"/>
          <w:sz w:val="22"/>
          <w:szCs w:val="22"/>
          <w:lang w:val="pl-PL"/>
        </w:rPr>
      </w:pPr>
      <w:bookmarkStart w:id="39" w:name="_Toc471908272"/>
    </w:p>
    <w:p w:rsidR="00687674" w:rsidRPr="004B008F" w:rsidRDefault="00687674" w:rsidP="00687674">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sidR="004A2C02">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39"/>
    </w:p>
    <w:p w:rsidR="00687674" w:rsidRPr="00166A8F" w:rsidRDefault="00687674" w:rsidP="00687674">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w:t>
      </w:r>
      <w:r w:rsidR="00E00B3F">
        <w:rPr>
          <w:rFonts w:ascii="Times New Roman" w:hAnsi="Times New Roman"/>
          <w:noProof/>
          <w:sz w:val="22"/>
          <w:szCs w:val="22"/>
          <w:lang w:val="pl-PL"/>
        </w:rPr>
        <w:t>usluge</w:t>
      </w:r>
      <w:r w:rsidRPr="00166A8F">
        <w:rPr>
          <w:rFonts w:ascii="Times New Roman" w:hAnsi="Times New Roman"/>
          <w:noProof/>
          <w:sz w:val="22"/>
          <w:szCs w:val="22"/>
          <w:lang w:val="pl-PL"/>
        </w:rPr>
        <w:t xml:space="preserve">). Navedno jamstvo odabrani ponuditelj dužan je dostaviti prije isplate po okončanoj situaciji  - računu na iznos od 10% (bez PDV-a) vrijednosti izvedenih radova. Jamstvo za kvalitetu </w:t>
      </w:r>
      <w:r w:rsidR="00E00B3F">
        <w:rPr>
          <w:rFonts w:ascii="Times New Roman" w:hAnsi="Times New Roman"/>
          <w:noProof/>
          <w:sz w:val="22"/>
          <w:szCs w:val="22"/>
          <w:lang w:val="pl-PL"/>
        </w:rPr>
        <w:t>usluge</w:t>
      </w:r>
      <w:r w:rsidRPr="00166A8F">
        <w:rPr>
          <w:rFonts w:ascii="Times New Roman" w:hAnsi="Times New Roman"/>
          <w:noProof/>
          <w:sz w:val="22"/>
          <w:szCs w:val="22"/>
          <w:lang w:val="pl-PL"/>
        </w:rPr>
        <w:t xml:space="preserve"> odnosno otklanjanje nedostataka tijekom jamstvenog roka podnosi se u obliku </w:t>
      </w:r>
      <w:r w:rsidR="00827CCF">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sidR="00827CCF">
        <w:rPr>
          <w:rFonts w:ascii="Times New Roman" w:hAnsi="Times New Roman"/>
          <w:noProof/>
          <w:sz w:val="22"/>
          <w:szCs w:val="22"/>
          <w:lang w:val="pl-PL"/>
        </w:rPr>
        <w:t xml:space="preserve"> Jamstveni rok iznosi ukupno</w:t>
      </w:r>
      <w:r w:rsidR="00E00B3F">
        <w:rPr>
          <w:rFonts w:ascii="Times New Roman" w:hAnsi="Times New Roman"/>
          <w:noProof/>
          <w:sz w:val="22"/>
          <w:szCs w:val="22"/>
          <w:lang w:val="pl-PL"/>
        </w:rPr>
        <w:t xml:space="preserve"> 24 mjeseca od dana </w:t>
      </w:r>
      <w:r w:rsidR="00827CCF">
        <w:rPr>
          <w:rFonts w:ascii="Times New Roman" w:hAnsi="Times New Roman"/>
          <w:noProof/>
          <w:sz w:val="22"/>
          <w:szCs w:val="22"/>
          <w:lang w:val="pl-PL"/>
        </w:rPr>
        <w:t xml:space="preserve"> </w:t>
      </w:r>
      <w:r w:rsidR="00E00B3F">
        <w:rPr>
          <w:rFonts w:ascii="Times New Roman" w:hAnsi="Times New Roman"/>
          <w:noProof/>
          <w:sz w:val="22"/>
          <w:szCs w:val="22"/>
          <w:lang w:val="pl-PL"/>
        </w:rPr>
        <w:t>izvršene usluge</w:t>
      </w:r>
      <w:r w:rsidR="00827CCF">
        <w:rPr>
          <w:rFonts w:ascii="Times New Roman" w:hAnsi="Times New Roman"/>
          <w:noProof/>
          <w:sz w:val="22"/>
          <w:szCs w:val="22"/>
          <w:lang w:val="pl-PL"/>
        </w:rPr>
        <w:t xml:space="preserve">. </w:t>
      </w:r>
    </w:p>
    <w:p w:rsidR="00BF5A7F" w:rsidRPr="004B008F" w:rsidRDefault="00BF5A7F" w:rsidP="00E71FA7">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w:t>
      </w:r>
      <w:r w:rsidR="004A2C02">
        <w:rPr>
          <w:rStyle w:val="SubtleReference"/>
          <w:rFonts w:ascii="Times New Roman" w:hAnsi="Times New Roman"/>
          <w:b/>
          <w:color w:val="595959"/>
          <w:sz w:val="24"/>
          <w:szCs w:val="24"/>
        </w:rPr>
        <w:t>3</w:t>
      </w:r>
      <w:r w:rsidRPr="004B008F">
        <w:rPr>
          <w:rStyle w:val="SubtleReference"/>
          <w:rFonts w:ascii="Times New Roman" w:hAnsi="Times New Roman"/>
          <w:b/>
          <w:color w:val="595959"/>
          <w:sz w:val="24"/>
          <w:szCs w:val="24"/>
        </w:rPr>
        <w:t>.</w:t>
      </w:r>
      <w:r w:rsidR="00AF5C7E" w:rsidRPr="004B008F">
        <w:rPr>
          <w:rStyle w:val="SubtleReference"/>
          <w:rFonts w:ascii="Times New Roman" w:hAnsi="Times New Roman"/>
          <w:b/>
          <w:color w:val="595959"/>
          <w:sz w:val="24"/>
          <w:szCs w:val="24"/>
        </w:rPr>
        <w:t xml:space="preserve"> K</w:t>
      </w:r>
      <w:r w:rsidR="00DF1B59" w:rsidRPr="004B008F">
        <w:rPr>
          <w:rStyle w:val="SubtleReference"/>
          <w:rFonts w:ascii="Times New Roman" w:hAnsi="Times New Roman"/>
          <w:b/>
          <w:color w:val="595959"/>
          <w:sz w:val="24"/>
          <w:szCs w:val="24"/>
        </w:rPr>
        <w:t>riteriji za kvalitativni odabir gospodarskog subjekta</w:t>
      </w:r>
      <w:bookmarkEnd w:id="38"/>
      <w:r w:rsidR="00DF1B59" w:rsidRPr="004B008F">
        <w:rPr>
          <w:rStyle w:val="SubtleReference"/>
          <w:rFonts w:ascii="Times New Roman" w:hAnsi="Times New Roman"/>
          <w:b/>
          <w:color w:val="595959"/>
          <w:sz w:val="24"/>
          <w:szCs w:val="24"/>
        </w:rPr>
        <w:t xml:space="preserve"> </w:t>
      </w:r>
    </w:p>
    <w:p w:rsidR="00BF5A7F" w:rsidRPr="004B008F" w:rsidRDefault="00BF5A7F" w:rsidP="00E71FA7">
      <w:pPr>
        <w:pStyle w:val="Subtitle"/>
        <w:spacing w:after="120"/>
        <w:ind w:right="340"/>
        <w:rPr>
          <w:rFonts w:ascii="Times New Roman" w:hAnsi="Times New Roman"/>
          <w:b/>
          <w:color w:val="595959"/>
          <w:sz w:val="24"/>
        </w:rPr>
      </w:pPr>
      <w:bookmarkStart w:id="40" w:name="_Toc435439738"/>
      <w:bookmarkStart w:id="41" w:name="_Toc435444061"/>
      <w:bookmarkStart w:id="42" w:name="_Toc471908274"/>
      <w:r w:rsidRPr="004B008F">
        <w:rPr>
          <w:rStyle w:val="SubtleReference"/>
          <w:rFonts w:ascii="Times New Roman" w:hAnsi="Times New Roman"/>
          <w:b/>
          <w:smallCaps w:val="0"/>
          <w:color w:val="595959"/>
          <w:sz w:val="24"/>
        </w:rPr>
        <w:t>1</w:t>
      </w:r>
      <w:r w:rsidR="004A2C02">
        <w:rPr>
          <w:rStyle w:val="SubtleReference"/>
          <w:rFonts w:ascii="Times New Roman" w:hAnsi="Times New Roman"/>
          <w:b/>
          <w:smallCaps w:val="0"/>
          <w:color w:val="595959"/>
          <w:sz w:val="24"/>
        </w:rPr>
        <w:t>3</w:t>
      </w:r>
      <w:r w:rsidRPr="004B008F">
        <w:rPr>
          <w:rStyle w:val="SubtleReference"/>
          <w:rFonts w:ascii="Times New Roman" w:hAnsi="Times New Roman"/>
          <w:b/>
          <w:smallCaps w:val="0"/>
          <w:color w:val="595959"/>
          <w:sz w:val="24"/>
        </w:rPr>
        <w:t>.1</w:t>
      </w:r>
      <w:r w:rsidR="0015077A" w:rsidRPr="004B008F">
        <w:rPr>
          <w:rStyle w:val="SubtleReference"/>
          <w:rFonts w:ascii="Times New Roman" w:hAnsi="Times New Roman"/>
          <w:b/>
          <w:smallCaps w:val="0"/>
          <w:color w:val="595959"/>
          <w:sz w:val="24"/>
        </w:rPr>
        <w:t>.</w:t>
      </w:r>
      <w:r w:rsidRPr="004B008F">
        <w:rPr>
          <w:rStyle w:val="SubtleReference"/>
          <w:rFonts w:ascii="Times New Roman" w:hAnsi="Times New Roman"/>
          <w:b/>
          <w:smallCaps w:val="0"/>
          <w:color w:val="595959"/>
          <w:sz w:val="24"/>
        </w:rPr>
        <w:t xml:space="preserve"> </w:t>
      </w:r>
      <w:bookmarkEnd w:id="40"/>
      <w:bookmarkEnd w:id="41"/>
      <w:r w:rsidR="00B87FF4" w:rsidRPr="004B008F">
        <w:rPr>
          <w:rStyle w:val="SubtleReference"/>
          <w:rFonts w:ascii="Times New Roman" w:hAnsi="Times New Roman"/>
          <w:b/>
          <w:smallCaps w:val="0"/>
          <w:color w:val="595959"/>
          <w:sz w:val="24"/>
        </w:rPr>
        <w:t>O</w:t>
      </w:r>
      <w:r w:rsidR="00DF1B59" w:rsidRPr="004B008F">
        <w:rPr>
          <w:rStyle w:val="SubtleReference"/>
          <w:rFonts w:ascii="Times New Roman" w:hAnsi="Times New Roman"/>
          <w:b/>
          <w:smallCaps w:val="0"/>
          <w:color w:val="595959"/>
          <w:sz w:val="24"/>
        </w:rPr>
        <w:t>snove za isključenje gospodarskog subjekta</w:t>
      </w:r>
      <w:bookmarkEnd w:id="42"/>
    </w:p>
    <w:p w:rsidR="00BF5A7F" w:rsidRPr="004B008F" w:rsidRDefault="00BF5A7F" w:rsidP="00E71FA7">
      <w:pPr>
        <w:pStyle w:val="Subtitle"/>
        <w:spacing w:after="120"/>
        <w:ind w:right="340"/>
        <w:rPr>
          <w:rFonts w:ascii="Times New Roman" w:hAnsi="Times New Roman"/>
          <w:b/>
          <w:color w:val="595959"/>
          <w:sz w:val="22"/>
          <w:szCs w:val="22"/>
        </w:rPr>
      </w:pPr>
      <w:bookmarkStart w:id="43" w:name="_Toc471908275"/>
      <w:r w:rsidRPr="004B008F">
        <w:rPr>
          <w:rFonts w:ascii="Times New Roman" w:hAnsi="Times New Roman"/>
          <w:b/>
          <w:color w:val="595959"/>
          <w:sz w:val="22"/>
          <w:szCs w:val="22"/>
        </w:rPr>
        <w:t>1</w:t>
      </w:r>
      <w:r w:rsidR="004A2C02">
        <w:rPr>
          <w:rFonts w:ascii="Times New Roman" w:hAnsi="Times New Roman"/>
          <w:b/>
          <w:color w:val="595959"/>
          <w:sz w:val="22"/>
          <w:szCs w:val="22"/>
        </w:rPr>
        <w:t>3</w:t>
      </w:r>
      <w:r w:rsidRPr="004B008F">
        <w:rPr>
          <w:rFonts w:ascii="Times New Roman" w:hAnsi="Times New Roman"/>
          <w:b/>
          <w:color w:val="595959"/>
          <w:sz w:val="22"/>
          <w:szCs w:val="22"/>
        </w:rPr>
        <w:t>.1.1</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Nekažnjavanje</w:t>
      </w:r>
      <w:bookmarkEnd w:id="43"/>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w:t>
      </w:r>
      <w:r w:rsidRPr="00166A8F">
        <w:rPr>
          <w:rFonts w:ascii="Times New Roman" w:hAnsi="Times New Roman"/>
          <w:color w:val="auto"/>
          <w:sz w:val="22"/>
          <w:szCs w:val="23"/>
        </w:rPr>
        <w:lastRenderedPageBreak/>
        <w:t xml:space="preserve">tog gospodarskog subjekta i koja je državljanin Republike Hrvatske, pravomoćnom presudom osuđena za: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a) sudjelovanje u zločinačkoj organizaciji, na temelju članka 328. (zločinačko udruženje) i članka 329. (počinjenje kaznenog djela u sastavu zločina</w:t>
      </w:r>
      <w:r w:rsidR="00357C70" w:rsidRPr="00166A8F">
        <w:rPr>
          <w:rFonts w:ascii="Times New Roman" w:hAnsi="Times New Roman"/>
          <w:color w:val="auto"/>
          <w:sz w:val="22"/>
          <w:szCs w:val="23"/>
        </w:rPr>
        <w:t xml:space="preserve">čkog udruženja) Kaznenog zakona </w:t>
      </w:r>
      <w:r w:rsidRPr="00166A8F">
        <w:rPr>
          <w:rFonts w:ascii="Times New Roman" w:hAnsi="Times New Roman"/>
          <w:color w:val="auto"/>
          <w:sz w:val="22"/>
          <w:szCs w:val="23"/>
        </w:rPr>
        <w:t xml:space="preserve">članka 333. (udruživanje za počinjenje kaznenih djela), iz Kaznenog zakona (»Narodne novine«, br. 110/97., 27/98., 50/00., 129/00., 51/01., 111/03., 190/03., 105/04., 84/05., 71/06., 110/07., 152/08., 57/11., 77/11. i 143/12.) </w:t>
      </w:r>
    </w:p>
    <w:p w:rsidR="00EC2A14" w:rsidRPr="00166A8F" w:rsidRDefault="00357C70"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w:t>
      </w:r>
      <w:r w:rsidR="00EC2A14" w:rsidRPr="00166A8F">
        <w:rPr>
          <w:rFonts w:ascii="Times New Roman" w:hAnsi="Times New Roman"/>
          <w:color w:val="auto"/>
          <w:sz w:val="22"/>
          <w:szCs w:val="23"/>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w:t>
      </w:r>
      <w:r w:rsidRPr="00166A8F">
        <w:rPr>
          <w:rFonts w:ascii="Times New Roman" w:hAnsi="Times New Roman"/>
          <w:color w:val="auto"/>
          <w:sz w:val="22"/>
          <w:szCs w:val="23"/>
        </w:rPr>
        <w:t xml:space="preserve">nje utjecajem) Kaznenog zakona </w:t>
      </w:r>
      <w:r w:rsidR="00EC2A14" w:rsidRPr="00166A8F">
        <w:rPr>
          <w:rFonts w:ascii="Times New Roman" w:hAnsi="Times New Roman"/>
          <w:color w:val="auto"/>
          <w:sz w:val="22"/>
          <w:szCs w:val="23"/>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c) prijevaru, na temelju članka 236. (prijevara), članka 247. (prijevara u gospodarskom poslovanju), članka 256. (utaja poreza ili carine) i članka 258. (subvenci</w:t>
      </w:r>
      <w:r w:rsidR="00357C70" w:rsidRPr="00166A8F">
        <w:rPr>
          <w:rFonts w:ascii="Times New Roman" w:hAnsi="Times New Roman"/>
          <w:color w:val="auto"/>
          <w:sz w:val="22"/>
          <w:szCs w:val="23"/>
        </w:rPr>
        <w:t>jska prijevara) Kaznenog zakona</w:t>
      </w:r>
      <w:r w:rsidRPr="00166A8F">
        <w:rPr>
          <w:rFonts w:ascii="Times New Roman" w:hAnsi="Times New Roman"/>
          <w:color w:val="auto"/>
          <w:sz w:val="22"/>
          <w:szCs w:val="23"/>
        </w:rPr>
        <w:t xml:space="preserve"> članka 224. (prijevara) i članka 293. (prijevara u gospodarskom poslovanju) i članka 286. (utaja poreza i drugih davanja) iz Kaznenog zakona (»Narodne novine«, br. 110/97., 27/98., 50/00., 129/00., 51/01., 111/03., 190/03., 105/04., 84/05., 71/06., 110/07., 152/08., 57/11., 77/11. i 143/12.) </w:t>
      </w:r>
    </w:p>
    <w:p w:rsidR="00682F98"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w:t>
      </w:r>
      <w:r w:rsidR="00357C70" w:rsidRPr="00166A8F">
        <w:rPr>
          <w:rFonts w:ascii="Times New Roman" w:hAnsi="Times New Roman"/>
          <w:color w:val="auto"/>
          <w:sz w:val="22"/>
          <w:szCs w:val="23"/>
        </w:rPr>
        <w:t xml:space="preserve">tičkim aktivnostima, na temelju </w:t>
      </w:r>
      <w:r w:rsidRPr="00166A8F">
        <w:rPr>
          <w:rFonts w:ascii="Times New Roman" w:hAnsi="Times New Roman"/>
          <w:color w:val="auto"/>
          <w:sz w:val="22"/>
          <w:szCs w:val="23"/>
        </w:rPr>
        <w:t xml:space="preserve">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682F98" w:rsidRDefault="00682F98" w:rsidP="00E71FA7">
      <w:pPr>
        <w:pStyle w:val="Default"/>
        <w:ind w:right="340"/>
        <w:jc w:val="both"/>
        <w:rPr>
          <w:rFonts w:ascii="Times New Roman" w:hAnsi="Times New Roman"/>
          <w:color w:val="auto"/>
          <w:sz w:val="22"/>
          <w:szCs w:val="23"/>
        </w:rPr>
      </w:pPr>
    </w:p>
    <w:p w:rsidR="00AB3C1D"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w:t>
      </w:r>
      <w:r w:rsidR="00357C70" w:rsidRPr="00166A8F">
        <w:rPr>
          <w:rFonts w:ascii="Times New Roman" w:hAnsi="Times New Roman"/>
          <w:color w:val="auto"/>
          <w:sz w:val="22"/>
          <w:szCs w:val="23"/>
        </w:rPr>
        <w:t>i</w:t>
      </w:r>
      <w:r w:rsidRPr="00166A8F">
        <w:rPr>
          <w:rFonts w:ascii="Times New Roman" w:hAnsi="Times New Roman"/>
          <w:color w:val="auto"/>
          <w:sz w:val="22"/>
          <w:szCs w:val="23"/>
        </w:rPr>
        <w:t xml:space="preserve"> pranje novca (članak 279.)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E71FA7" w:rsidRPr="00E71FA7"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w:t>
      </w:r>
      <w:r w:rsidRPr="00166A8F">
        <w:rPr>
          <w:rFonts w:ascii="Times New Roman" w:hAnsi="Times New Roman"/>
          <w:color w:val="auto"/>
          <w:sz w:val="22"/>
          <w:szCs w:val="23"/>
        </w:rPr>
        <w:lastRenderedPageBreak/>
        <w:t xml:space="preserve">djela koja, prema nacionalnim propisima države poslovnog nastana gospodarskog subjekta, odnosno države čiji je osoba državljanin, obuhvaćaju razloge za isključenje iz članka 57. stavka 1. točaka (a) do (f) Direktive 2014/24/EU. </w:t>
      </w:r>
    </w:p>
    <w:p w:rsidR="00827CCF" w:rsidRPr="00C05732" w:rsidRDefault="00827CCF" w:rsidP="00827CCF">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4A2C02">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0C617A" w:rsidRDefault="000C617A" w:rsidP="00E71FA7">
      <w:pPr>
        <w:pStyle w:val="Subtitle"/>
        <w:spacing w:after="120"/>
        <w:ind w:right="340"/>
        <w:jc w:val="both"/>
        <w:rPr>
          <w:rFonts w:ascii="Times New Roman" w:hAnsi="Times New Roman"/>
          <w:b/>
          <w:color w:val="595959"/>
          <w:sz w:val="22"/>
          <w:szCs w:val="22"/>
          <w:bdr w:val="single" w:sz="4" w:space="0" w:color="auto"/>
        </w:rPr>
      </w:pPr>
      <w:bookmarkStart w:id="44" w:name="_Toc471908276"/>
    </w:p>
    <w:p w:rsidR="000C617A" w:rsidRDefault="000C617A" w:rsidP="00E71FA7">
      <w:pPr>
        <w:pStyle w:val="Subtitle"/>
        <w:spacing w:after="120"/>
        <w:ind w:right="340"/>
        <w:jc w:val="both"/>
        <w:rPr>
          <w:rFonts w:ascii="Times New Roman" w:hAnsi="Times New Roman"/>
          <w:b/>
          <w:color w:val="595959"/>
          <w:sz w:val="22"/>
          <w:szCs w:val="22"/>
        </w:rPr>
      </w:pPr>
      <w:r w:rsidRPr="000C617A">
        <w:rPr>
          <w:rFonts w:ascii="Times New Roman" w:hAnsi="Times New Roman"/>
          <w:b/>
          <w:i/>
          <w:color w:val="595959"/>
          <w:sz w:val="22"/>
          <w:szCs w:val="22"/>
          <w:bdr w:val="single" w:sz="4" w:space="0" w:color="auto"/>
        </w:rPr>
        <w:t>Izjavu o nekažnjavanju koja je sastavni dio ove dokumentacije za nabavu</w:t>
      </w:r>
      <w:r>
        <w:rPr>
          <w:rFonts w:ascii="Times New Roman" w:hAnsi="Times New Roman"/>
          <w:b/>
          <w:color w:val="595959"/>
          <w:sz w:val="22"/>
          <w:szCs w:val="22"/>
        </w:rPr>
        <w:t>.</w:t>
      </w:r>
    </w:p>
    <w:p w:rsidR="000C617A" w:rsidRDefault="000C617A" w:rsidP="00E71FA7">
      <w:pPr>
        <w:pStyle w:val="Subtitle"/>
        <w:spacing w:after="120"/>
        <w:ind w:right="340"/>
        <w:jc w:val="both"/>
        <w:rPr>
          <w:rFonts w:ascii="Times New Roman" w:hAnsi="Times New Roman"/>
          <w:b/>
          <w:color w:val="595959"/>
          <w:sz w:val="22"/>
          <w:szCs w:val="22"/>
        </w:rPr>
      </w:pPr>
    </w:p>
    <w:p w:rsidR="00C277EC" w:rsidRPr="004B008F" w:rsidRDefault="00BF5A7F" w:rsidP="00E71FA7">
      <w:pPr>
        <w:pStyle w:val="Subtitle"/>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sidR="004A2C02">
        <w:rPr>
          <w:rFonts w:ascii="Times New Roman" w:hAnsi="Times New Roman"/>
          <w:b/>
          <w:color w:val="595959"/>
          <w:sz w:val="22"/>
          <w:szCs w:val="22"/>
        </w:rPr>
        <w:t>3</w:t>
      </w:r>
      <w:r w:rsidRPr="004B008F">
        <w:rPr>
          <w:rFonts w:ascii="Times New Roman" w:hAnsi="Times New Roman"/>
          <w:b/>
          <w:color w:val="595959"/>
          <w:sz w:val="22"/>
          <w:szCs w:val="22"/>
        </w:rPr>
        <w:t>.1.2</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Plaćene dospjele porezne obveze i obveze za mirovinsko i zdravstveno osiguranje</w:t>
      </w:r>
      <w:bookmarkEnd w:id="44"/>
    </w:p>
    <w:p w:rsidR="006B056A" w:rsidRPr="00C277EC" w:rsidRDefault="006B056A" w:rsidP="00E71FA7">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6B056A" w:rsidRPr="00166A8F"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6B056A" w:rsidRPr="00C277EC"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427EA0" w:rsidRPr="00166A8F" w:rsidRDefault="006B056A" w:rsidP="00E71FA7">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AB3C1D" w:rsidRDefault="00AB3C1D" w:rsidP="00E71FA7">
      <w:pPr>
        <w:tabs>
          <w:tab w:val="left" w:pos="284"/>
        </w:tabs>
        <w:ind w:right="340"/>
        <w:jc w:val="both"/>
        <w:rPr>
          <w:rFonts w:ascii="Times New Roman" w:hAnsi="Times New Roman"/>
          <w:b/>
          <w:color w:val="2E74B5"/>
          <w:sz w:val="22"/>
          <w:szCs w:val="22"/>
        </w:rPr>
      </w:pPr>
    </w:p>
    <w:p w:rsidR="009E5832" w:rsidRPr="00C05732" w:rsidRDefault="009E5832"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w:t>
      </w:r>
      <w:r w:rsidR="004A2C02">
        <w:rPr>
          <w:rFonts w:ascii="Times New Roman" w:hAnsi="Times New Roman"/>
          <w:b/>
          <w:color w:val="2E74B5"/>
          <w:sz w:val="22"/>
          <w:szCs w:val="22"/>
        </w:rPr>
        <w:t>3</w:t>
      </w:r>
      <w:r w:rsidR="004F0FFF" w:rsidRPr="00C05732">
        <w:rPr>
          <w:rFonts w:ascii="Times New Roman" w:hAnsi="Times New Roman"/>
          <w:b/>
          <w:color w:val="2E74B5"/>
          <w:sz w:val="22"/>
          <w:szCs w:val="22"/>
        </w:rPr>
        <w:t>.1.2.</w:t>
      </w:r>
      <w:r w:rsidRPr="00C05732">
        <w:rPr>
          <w:rFonts w:ascii="Times New Roman" w:hAnsi="Times New Roman"/>
          <w:b/>
          <w:color w:val="2E74B5"/>
          <w:sz w:val="22"/>
          <w:szCs w:val="22"/>
        </w:rPr>
        <w:t xml:space="preserve"> gospodarski subjekt u ponudi dostavlja: </w:t>
      </w:r>
    </w:p>
    <w:p w:rsidR="009E5832" w:rsidRPr="00BC332A" w:rsidRDefault="00DF4D92"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009E5832"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p>
    <w:p w:rsidR="008169CB" w:rsidRDefault="008169CB" w:rsidP="00E71FA7">
      <w:pPr>
        <w:ind w:right="340"/>
        <w:jc w:val="both"/>
        <w:rPr>
          <w:rFonts w:ascii="Times New Roman" w:hAnsi="Times New Roman"/>
          <w:sz w:val="22"/>
          <w:szCs w:val="22"/>
        </w:rPr>
      </w:pPr>
    </w:p>
    <w:p w:rsidR="00E71FA7" w:rsidRPr="00166A8F" w:rsidRDefault="009E5832" w:rsidP="00E71FA7">
      <w:pPr>
        <w:ind w:right="340"/>
        <w:jc w:val="both"/>
        <w:rPr>
          <w:rFonts w:ascii="Times New Roman" w:hAnsi="Times New Roman"/>
          <w:sz w:val="22"/>
          <w:szCs w:val="22"/>
        </w:rPr>
      </w:pPr>
      <w:r w:rsidRPr="00166A8F">
        <w:rPr>
          <w:rFonts w:ascii="Times New Roman" w:hAnsi="Times New Roman"/>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B3C1D" w:rsidRDefault="00AB3C1D" w:rsidP="00E71FA7">
      <w:pPr>
        <w:ind w:right="340"/>
        <w:outlineLvl w:val="1"/>
        <w:rPr>
          <w:rFonts w:ascii="Times New Roman" w:hAnsi="Times New Roman"/>
          <w:b/>
          <w:noProof/>
          <w:color w:val="595959"/>
          <w:sz w:val="22"/>
          <w:szCs w:val="22"/>
          <w:lang w:val="pl-PL"/>
        </w:rPr>
      </w:pPr>
      <w:bookmarkStart w:id="45" w:name="_Toc471908277"/>
    </w:p>
    <w:bookmarkEnd w:id="45"/>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sidR="00CA50A1">
        <w:rPr>
          <w:rFonts w:ascii="Times New Roman" w:hAnsi="Times New Roman"/>
          <w:color w:val="2E74B5"/>
          <w:sz w:val="22"/>
          <w:szCs w:val="22"/>
        </w:rPr>
        <w:t>e 1</w:t>
      </w:r>
      <w:r w:rsidR="004A2C02">
        <w:rPr>
          <w:rFonts w:ascii="Times New Roman" w:hAnsi="Times New Roman"/>
          <w:color w:val="2E74B5"/>
          <w:sz w:val="22"/>
          <w:szCs w:val="22"/>
        </w:rPr>
        <w:t>3</w:t>
      </w:r>
      <w:r w:rsidR="00CA50A1">
        <w:rPr>
          <w:rFonts w:ascii="Times New Roman" w:hAnsi="Times New Roman"/>
          <w:color w:val="2E74B5"/>
          <w:sz w:val="22"/>
          <w:szCs w:val="22"/>
        </w:rPr>
        <w:t>.1.1. i</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sidR="004A2C02">
        <w:rPr>
          <w:rFonts w:ascii="Times New Roman" w:hAnsi="Times New Roman"/>
          <w:color w:val="2E74B5"/>
          <w:sz w:val="22"/>
          <w:szCs w:val="22"/>
        </w:rPr>
        <w:t>3</w:t>
      </w:r>
      <w:r w:rsidRPr="004B008F">
        <w:rPr>
          <w:rFonts w:ascii="Times New Roman" w:hAnsi="Times New Roman"/>
          <w:color w:val="2E74B5"/>
          <w:sz w:val="22"/>
          <w:szCs w:val="22"/>
        </w:rPr>
        <w:t>.</w:t>
      </w:r>
      <w:r w:rsidR="00CA50A1">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9E3852" w:rsidRDefault="009E3852" w:rsidP="00E71FA7">
      <w:pPr>
        <w:pStyle w:val="TOCHeading"/>
        <w:spacing w:after="120"/>
        <w:ind w:right="340"/>
        <w:rPr>
          <w:rStyle w:val="SubtleReference"/>
          <w:rFonts w:ascii="Times New Roman" w:hAnsi="Times New Roman"/>
          <w:b/>
          <w:color w:val="595959"/>
          <w:sz w:val="24"/>
          <w:szCs w:val="24"/>
        </w:rPr>
      </w:pPr>
      <w:bookmarkStart w:id="46" w:name="_Toc471908278"/>
    </w:p>
    <w:p w:rsidR="00237CF6" w:rsidRPr="00237CF6" w:rsidRDefault="00237CF6" w:rsidP="00237CF6"/>
    <w:p w:rsidR="00855EF4" w:rsidRPr="004B008F" w:rsidRDefault="00552707" w:rsidP="00E71FA7">
      <w:pPr>
        <w:pStyle w:val="TOCHeading"/>
        <w:spacing w:after="120"/>
        <w:ind w:right="340"/>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lastRenderedPageBreak/>
        <w:t>1</w:t>
      </w:r>
      <w:r w:rsidR="004A2C02">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Kriteriji za odabir gospodarskog subjekta (uvjeti sposobnosti)</w:t>
      </w:r>
      <w:bookmarkEnd w:id="46"/>
    </w:p>
    <w:p w:rsidR="00855EF4" w:rsidRDefault="004F0FFF" w:rsidP="00E71FA7">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sidR="004A2C02">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687674" w:rsidRPr="00A80B69" w:rsidRDefault="00687674" w:rsidP="00687674">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687674" w:rsidRPr="004B008F" w:rsidRDefault="00687674" w:rsidP="00E71FA7">
      <w:pPr>
        <w:ind w:right="340"/>
        <w:jc w:val="both"/>
        <w:rPr>
          <w:rFonts w:ascii="Times New Roman" w:hAnsi="Times New Roman"/>
          <w:b/>
          <w:color w:val="595959"/>
          <w:sz w:val="22"/>
          <w:szCs w:val="22"/>
        </w:rPr>
      </w:pPr>
    </w:p>
    <w:p w:rsidR="00855EF4" w:rsidRPr="004B008F"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00855EF4" w:rsidRPr="004B008F">
        <w:rPr>
          <w:rFonts w:ascii="Times New Roman" w:hAnsi="Times New Roman"/>
          <w:b/>
          <w:bCs/>
          <w:color w:val="595959"/>
          <w:sz w:val="22"/>
          <w:szCs w:val="22"/>
        </w:rPr>
        <w:t xml:space="preserve">  Dokaz o upisu gospodarskog subjekta u suds</w:t>
      </w:r>
      <w:r w:rsidR="00552707" w:rsidRPr="004B008F">
        <w:rPr>
          <w:rFonts w:ascii="Times New Roman" w:hAnsi="Times New Roman"/>
          <w:b/>
          <w:bCs/>
          <w:color w:val="595959"/>
          <w:sz w:val="22"/>
          <w:szCs w:val="22"/>
        </w:rPr>
        <w:t xml:space="preserve">ki, obrtni, strukovni ili drugi </w:t>
      </w:r>
      <w:r w:rsidR="00855EF4" w:rsidRPr="004B008F">
        <w:rPr>
          <w:rFonts w:ascii="Times New Roman" w:hAnsi="Times New Roman"/>
          <w:b/>
          <w:bCs/>
          <w:color w:val="595959"/>
          <w:sz w:val="22"/>
          <w:szCs w:val="22"/>
        </w:rPr>
        <w:t xml:space="preserve">odgovarajući registar u državi njegova poslovnog nastana.  </w:t>
      </w:r>
    </w:p>
    <w:p w:rsidR="00AB3C1D" w:rsidRDefault="00AB3C1D" w:rsidP="00E71FA7">
      <w:pPr>
        <w:tabs>
          <w:tab w:val="left" w:pos="284"/>
        </w:tabs>
        <w:ind w:right="340"/>
        <w:jc w:val="both"/>
        <w:rPr>
          <w:rFonts w:ascii="Times New Roman" w:hAnsi="Times New Roman"/>
          <w:b/>
          <w:color w:val="2E74B5"/>
          <w:sz w:val="22"/>
          <w:szCs w:val="22"/>
        </w:rPr>
      </w:pPr>
    </w:p>
    <w:p w:rsidR="00855EF4" w:rsidRPr="00C05732"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840BA0">
        <w:rPr>
          <w:rFonts w:ascii="Times New Roman" w:hAnsi="Times New Roman"/>
          <w:b/>
          <w:color w:val="2E74B5"/>
          <w:sz w:val="22"/>
          <w:szCs w:val="22"/>
        </w:rPr>
        <w:t>4</w:t>
      </w:r>
      <w:r w:rsidRPr="00C05732">
        <w:rPr>
          <w:rFonts w:ascii="Times New Roman" w:hAnsi="Times New Roman"/>
          <w:b/>
          <w:color w:val="2E74B5"/>
          <w:sz w:val="22"/>
          <w:szCs w:val="22"/>
        </w:rPr>
        <w:t>.1.1</w:t>
      </w:r>
      <w:r w:rsidR="004F0FFF"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427EA0" w:rsidRPr="00E212F3" w:rsidRDefault="00DF4D92" w:rsidP="00E212F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w:t>
      </w:r>
      <w:r w:rsidR="00D67D10">
        <w:rPr>
          <w:rFonts w:ascii="Times New Roman" w:hAnsi="Times New Roman"/>
          <w:b/>
          <w:i/>
          <w:sz w:val="22"/>
          <w:szCs w:val="22"/>
        </w:rPr>
        <w:t>zvadak</w:t>
      </w:r>
      <w:r w:rsidR="00855EF4" w:rsidRPr="004F0FFF">
        <w:rPr>
          <w:rFonts w:ascii="Times New Roman" w:hAnsi="Times New Roman"/>
          <w:b/>
          <w:i/>
          <w:sz w:val="22"/>
          <w:szCs w:val="22"/>
        </w:rPr>
        <w:t xml:space="preserve"> iz sudskog, obrtnog, strukovnog ili drugog odgovarajućeg registra koji se vodi u državi članici njegova poslovnog nastana</w:t>
      </w:r>
    </w:p>
    <w:p w:rsidR="00E212F3" w:rsidRDefault="00E212F3" w:rsidP="00E212F3">
      <w:pPr>
        <w:spacing w:after="0" w:line="240" w:lineRule="auto"/>
        <w:ind w:left="720"/>
        <w:jc w:val="both"/>
        <w:rPr>
          <w:rFonts w:ascii="Times New Roman" w:hAnsi="Times New Roman"/>
          <w:sz w:val="22"/>
          <w:szCs w:val="22"/>
        </w:rPr>
      </w:pPr>
    </w:p>
    <w:p w:rsidR="00AB3C1D" w:rsidRPr="00427EA0" w:rsidRDefault="00AB3C1D" w:rsidP="00E212F3">
      <w:pPr>
        <w:spacing w:after="0" w:line="240" w:lineRule="auto"/>
        <w:ind w:left="720"/>
        <w:jc w:val="both"/>
        <w:rPr>
          <w:rFonts w:ascii="Times New Roman" w:hAnsi="Times New Roman"/>
          <w:sz w:val="22"/>
          <w:szCs w:val="22"/>
        </w:rPr>
      </w:pPr>
    </w:p>
    <w:p w:rsidR="00855EF4" w:rsidRPr="00C05732" w:rsidRDefault="00C05732" w:rsidP="004A2C02">
      <w:pPr>
        <w:numPr>
          <w:ilvl w:val="1"/>
          <w:numId w:val="40"/>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687674"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14.2.1.</w:t>
      </w:r>
      <w:r w:rsidR="00687674">
        <w:rPr>
          <w:rFonts w:ascii="Times New Roman" w:hAnsi="Times New Roman"/>
          <w:b/>
          <w:bCs/>
          <w:color w:val="595959"/>
          <w:sz w:val="22"/>
          <w:szCs w:val="22"/>
        </w:rPr>
        <w:t>Popis izvršenih radova</w:t>
      </w:r>
    </w:p>
    <w:p w:rsidR="00687674" w:rsidRPr="00BC1E79" w:rsidRDefault="00687674" w:rsidP="0068767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 xml:space="preserve">Ukoliko se gospodarski subjekt oslanja na sposobnost drugih subjekata radi dokazivanja ispunjavanja kriterija koji su vezani uz popis </w:t>
      </w:r>
      <w:r w:rsidR="00A80B69" w:rsidRPr="00BC1E79">
        <w:rPr>
          <w:rFonts w:ascii="Times New Roman" w:hAnsi="Times New Roman"/>
          <w:b/>
          <w:sz w:val="22"/>
          <w:szCs w:val="22"/>
        </w:rPr>
        <w:t xml:space="preserve">izvršenih </w:t>
      </w:r>
      <w:r w:rsidR="0006131F">
        <w:rPr>
          <w:rFonts w:ascii="Times New Roman" w:hAnsi="Times New Roman"/>
          <w:b/>
          <w:sz w:val="22"/>
          <w:szCs w:val="22"/>
        </w:rPr>
        <w:t>usluga</w:t>
      </w:r>
      <w:r w:rsidRPr="00BC1E79">
        <w:rPr>
          <w:rFonts w:ascii="Times New Roman" w:hAnsi="Times New Roman"/>
          <w:b/>
          <w:sz w:val="22"/>
          <w:szCs w:val="22"/>
        </w:rPr>
        <w:t xml:space="preserve"> navedenih u  točki 1</w:t>
      </w:r>
      <w:r w:rsidR="00DF4D92">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682F98" w:rsidRDefault="00682F98" w:rsidP="00BC1E79">
      <w:pPr>
        <w:autoSpaceDE w:val="0"/>
        <w:autoSpaceDN w:val="0"/>
        <w:adjustRightInd w:val="0"/>
        <w:spacing w:after="0" w:line="240" w:lineRule="auto"/>
        <w:jc w:val="both"/>
        <w:rPr>
          <w:rFonts w:ascii="Times New Roman" w:hAnsi="Times New Roman"/>
          <w:bCs/>
          <w:sz w:val="22"/>
          <w:szCs w:val="22"/>
        </w:rPr>
      </w:pPr>
    </w:p>
    <w:p w:rsidR="00D128BE" w:rsidRPr="00BC1E79" w:rsidRDefault="00B37B0B" w:rsidP="00BC1E79">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w:t>
      </w:r>
      <w:r w:rsidR="0006131F">
        <w:rPr>
          <w:rFonts w:ascii="Times New Roman" w:hAnsi="Times New Roman"/>
          <w:bCs/>
          <w:sz w:val="22"/>
          <w:szCs w:val="22"/>
        </w:rPr>
        <w:t>usluga</w:t>
      </w:r>
      <w:r w:rsidRPr="00912D5E">
        <w:rPr>
          <w:rFonts w:ascii="Times New Roman" w:hAnsi="Times New Roman"/>
          <w:bCs/>
          <w:sz w:val="22"/>
          <w:szCs w:val="22"/>
        </w:rPr>
        <w:t xml:space="preserve"> izvršenih u godini u kojoj je započeo postupak javne nabave i tijekom </w:t>
      </w:r>
      <w:r w:rsidR="00DF4D92">
        <w:rPr>
          <w:rFonts w:ascii="Times New Roman" w:hAnsi="Times New Roman"/>
          <w:bCs/>
          <w:sz w:val="22"/>
          <w:szCs w:val="22"/>
        </w:rPr>
        <w:t>tri</w:t>
      </w:r>
      <w:r w:rsidR="009E3852">
        <w:rPr>
          <w:rFonts w:ascii="Times New Roman" w:hAnsi="Times New Roman"/>
          <w:bCs/>
          <w:sz w:val="22"/>
          <w:szCs w:val="22"/>
        </w:rPr>
        <w:t xml:space="preserve"> (3)</w:t>
      </w:r>
      <w:r w:rsidRPr="00912D5E">
        <w:rPr>
          <w:rFonts w:ascii="Times New Roman" w:hAnsi="Times New Roman"/>
          <w:bCs/>
          <w:sz w:val="22"/>
          <w:szCs w:val="22"/>
        </w:rPr>
        <w:t xml:space="preserve"> godin</w:t>
      </w:r>
      <w:r w:rsidR="00DF4D92">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a popis sadržava ili mu se prilažu potvrde druge ugovorne strane o urednom izvođenju</w:t>
      </w:r>
      <w:r w:rsidR="00164E16">
        <w:rPr>
          <w:rFonts w:ascii="Times New Roman" w:hAnsi="Times New Roman"/>
          <w:sz w:val="22"/>
          <w:szCs w:val="22"/>
        </w:rPr>
        <w:t xml:space="preserve"> i ishodu najvažnijih radova za najmanje jedan (1), a najviše tri (3)</w:t>
      </w:r>
      <w:r w:rsidRPr="00912D5E">
        <w:rPr>
          <w:rFonts w:ascii="Times New Roman" w:hAnsi="Times New Roman"/>
          <w:sz w:val="22"/>
          <w:szCs w:val="22"/>
        </w:rPr>
        <w:t xml:space="preserve"> ugovora istih ili sličnih predmetu nabave čiji zbrojeni iznos mora biti najmanje u visini procijenjene vrijednosti nabave, </w:t>
      </w:r>
      <w:r w:rsidR="00D128BE" w:rsidRPr="00912D5E">
        <w:rPr>
          <w:rFonts w:ascii="Times New Roman" w:hAnsi="Times New Roman"/>
          <w:sz w:val="22"/>
          <w:szCs w:val="22"/>
        </w:rPr>
        <w:t xml:space="preserve">čime gospodarski subjekt dokazuje da ima potrebno iskustvo, znanje i sposobnost i da je, s obzirom na opseg, predmet i procijenjenu vrijednost nabave, sposoban kvalitetno </w:t>
      </w:r>
      <w:r w:rsidRPr="00912D5E">
        <w:rPr>
          <w:rFonts w:ascii="Times New Roman" w:hAnsi="Times New Roman"/>
          <w:sz w:val="22"/>
          <w:szCs w:val="22"/>
        </w:rPr>
        <w:t>izvoditi radove</w:t>
      </w:r>
      <w:r w:rsidR="00D128BE" w:rsidRPr="00912D5E">
        <w:rPr>
          <w:rFonts w:ascii="Times New Roman" w:hAnsi="Times New Roman"/>
          <w:sz w:val="22"/>
          <w:szCs w:val="22"/>
        </w:rPr>
        <w:t xml:space="preserve"> iz predmeta nabave.</w:t>
      </w:r>
    </w:p>
    <w:p w:rsidR="00DF4D92" w:rsidRDefault="00DF4D92" w:rsidP="00E71FA7">
      <w:pPr>
        <w:tabs>
          <w:tab w:val="left" w:pos="284"/>
        </w:tabs>
        <w:ind w:right="340"/>
        <w:jc w:val="both"/>
        <w:rPr>
          <w:rFonts w:ascii="Times New Roman" w:hAnsi="Times New Roman"/>
          <w:b/>
          <w:color w:val="2E74B5"/>
          <w:sz w:val="22"/>
          <w:szCs w:val="22"/>
        </w:rPr>
      </w:pPr>
    </w:p>
    <w:p w:rsidR="00855EF4"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 xml:space="preserve">Za potrebe utvrđivanja okolnosti iz </w:t>
      </w:r>
      <w:r w:rsidR="007B3E6F" w:rsidRPr="00C05732">
        <w:rPr>
          <w:rFonts w:ascii="Times New Roman" w:hAnsi="Times New Roman"/>
          <w:b/>
          <w:color w:val="2E74B5"/>
          <w:sz w:val="22"/>
          <w:szCs w:val="22"/>
        </w:rPr>
        <w:t>točke 1</w:t>
      </w:r>
      <w:r w:rsidR="00840BA0">
        <w:rPr>
          <w:rFonts w:ascii="Times New Roman" w:hAnsi="Times New Roman"/>
          <w:b/>
          <w:color w:val="2E74B5"/>
          <w:sz w:val="22"/>
          <w:szCs w:val="22"/>
        </w:rPr>
        <w:t>4</w:t>
      </w:r>
      <w:r w:rsidRPr="00C05732">
        <w:rPr>
          <w:rFonts w:ascii="Times New Roman" w:hAnsi="Times New Roman"/>
          <w:b/>
          <w:color w:val="2E74B5"/>
          <w:sz w:val="22"/>
          <w:szCs w:val="22"/>
        </w:rPr>
        <w:t>.</w:t>
      </w:r>
      <w:r w:rsidR="00F41F7C">
        <w:rPr>
          <w:rFonts w:ascii="Times New Roman" w:hAnsi="Times New Roman"/>
          <w:b/>
          <w:color w:val="2E74B5"/>
          <w:sz w:val="22"/>
          <w:szCs w:val="22"/>
        </w:rPr>
        <w:t>2</w:t>
      </w:r>
      <w:r w:rsidRPr="00C05732">
        <w:rPr>
          <w:rFonts w:ascii="Times New Roman" w:hAnsi="Times New Roman"/>
          <w:b/>
          <w:color w:val="2E74B5"/>
          <w:sz w:val="22"/>
          <w:szCs w:val="22"/>
        </w:rPr>
        <w:t>.1</w:t>
      </w:r>
      <w:r w:rsidR="000113A5"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A014BE" w:rsidRPr="00C05732" w:rsidRDefault="00A014BE" w:rsidP="00E71FA7">
      <w:pPr>
        <w:tabs>
          <w:tab w:val="left" w:pos="284"/>
        </w:tabs>
        <w:ind w:right="340"/>
        <w:jc w:val="both"/>
        <w:rPr>
          <w:rFonts w:ascii="Times New Roman" w:hAnsi="Times New Roman"/>
          <w:b/>
          <w:color w:val="2E74B5"/>
          <w:sz w:val="22"/>
          <w:szCs w:val="22"/>
        </w:rPr>
      </w:pPr>
    </w:p>
    <w:p w:rsidR="00855EF4" w:rsidRPr="00AC5FD4" w:rsidRDefault="00DF4D92" w:rsidP="00AC5FD4">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002F4E04" w:rsidRPr="002F4E04">
        <w:rPr>
          <w:rFonts w:ascii="Times New Roman" w:hAnsi="Times New Roman"/>
          <w:b/>
          <w:bCs/>
          <w:i/>
          <w:sz w:val="22"/>
          <w:szCs w:val="22"/>
        </w:rPr>
        <w:t xml:space="preserve">opis </w:t>
      </w:r>
      <w:r w:rsidR="0006131F">
        <w:rPr>
          <w:rFonts w:ascii="Times New Roman" w:hAnsi="Times New Roman"/>
          <w:b/>
          <w:bCs/>
          <w:i/>
          <w:sz w:val="22"/>
          <w:szCs w:val="22"/>
        </w:rPr>
        <w:t>usluga</w:t>
      </w:r>
      <w:r w:rsidR="002F4E04" w:rsidRPr="002F4E04">
        <w:rPr>
          <w:rFonts w:ascii="Times New Roman" w:hAnsi="Times New Roman"/>
          <w:b/>
          <w:bCs/>
          <w:i/>
          <w:sz w:val="22"/>
          <w:szCs w:val="22"/>
        </w:rPr>
        <w:t xml:space="preserve"> izvršenih u godini u kojoj je započeo postupak javne nabave i tijekom </w:t>
      </w:r>
      <w:r w:rsidR="00E40BCF">
        <w:rPr>
          <w:rFonts w:ascii="Times New Roman" w:hAnsi="Times New Roman"/>
          <w:b/>
          <w:bCs/>
          <w:i/>
          <w:sz w:val="22"/>
          <w:szCs w:val="22"/>
        </w:rPr>
        <w:t>tri (3)</w:t>
      </w:r>
      <w:r w:rsidR="002F4E04" w:rsidRPr="002F4E04">
        <w:rPr>
          <w:rFonts w:ascii="Times New Roman" w:hAnsi="Times New Roman"/>
          <w:b/>
          <w:bCs/>
          <w:i/>
          <w:sz w:val="22"/>
          <w:szCs w:val="22"/>
        </w:rPr>
        <w:t xml:space="preserve"> godin</w:t>
      </w:r>
      <w:r w:rsidR="00E40BCF">
        <w:rPr>
          <w:rFonts w:ascii="Times New Roman" w:hAnsi="Times New Roman"/>
          <w:b/>
          <w:bCs/>
          <w:i/>
          <w:sz w:val="22"/>
          <w:szCs w:val="22"/>
        </w:rPr>
        <w:t>e</w:t>
      </w:r>
      <w:r w:rsidR="002F4E04" w:rsidRPr="002F4E04">
        <w:rPr>
          <w:rFonts w:ascii="Times New Roman" w:hAnsi="Times New Roman"/>
          <w:b/>
          <w:bCs/>
          <w:i/>
          <w:sz w:val="22"/>
          <w:szCs w:val="22"/>
        </w:rPr>
        <w:t xml:space="preserve"> koje prethode toj godini</w:t>
      </w:r>
      <w:r w:rsidR="002F4E04" w:rsidRPr="002F4E04">
        <w:rPr>
          <w:rFonts w:ascii="Times New Roman" w:hAnsi="Times New Roman"/>
          <w:b/>
          <w:i/>
          <w:sz w:val="22"/>
          <w:szCs w:val="22"/>
        </w:rPr>
        <w:t xml:space="preserve">, a popis sadržava ili mu se prilažu potvrde druge ugovorne strane o urednom izvođenju i ishodu najvažnijih </w:t>
      </w:r>
      <w:r w:rsidR="0006131F">
        <w:rPr>
          <w:rFonts w:ascii="Times New Roman" w:hAnsi="Times New Roman"/>
          <w:b/>
          <w:i/>
          <w:sz w:val="22"/>
          <w:szCs w:val="22"/>
        </w:rPr>
        <w:t>usluga</w:t>
      </w:r>
      <w:r w:rsidR="002F4E04" w:rsidRPr="002F4E04">
        <w:rPr>
          <w:rFonts w:ascii="Times New Roman" w:hAnsi="Times New Roman"/>
          <w:b/>
          <w:i/>
          <w:sz w:val="22"/>
          <w:szCs w:val="22"/>
        </w:rPr>
        <w:t xml:space="preserve"> za </w:t>
      </w:r>
      <w:r w:rsidR="00164E16">
        <w:rPr>
          <w:rFonts w:ascii="Times New Roman" w:hAnsi="Times New Roman"/>
          <w:b/>
          <w:i/>
          <w:sz w:val="22"/>
          <w:szCs w:val="22"/>
        </w:rPr>
        <w:t>najmanje 1, a najviše 3</w:t>
      </w:r>
      <w:r w:rsidR="002F4E04" w:rsidRPr="002F4E04">
        <w:rPr>
          <w:rFonts w:ascii="Times New Roman" w:hAnsi="Times New Roman"/>
          <w:b/>
          <w:i/>
          <w:sz w:val="22"/>
          <w:szCs w:val="22"/>
        </w:rPr>
        <w:t xml:space="preserve">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8B070F" w:rsidRPr="000113A5" w:rsidRDefault="00DF4D92"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lastRenderedPageBreak/>
        <w:t>P</w:t>
      </w:r>
      <w:r w:rsidR="00561628">
        <w:rPr>
          <w:rFonts w:ascii="Times New Roman" w:hAnsi="Times New Roman"/>
          <w:b/>
          <w:i/>
          <w:sz w:val="22"/>
          <w:szCs w:val="22"/>
        </w:rPr>
        <w:t>otvrde</w:t>
      </w:r>
      <w:r w:rsidR="008B070F" w:rsidRPr="000113A5">
        <w:rPr>
          <w:rFonts w:ascii="Times New Roman" w:hAnsi="Times New Roman"/>
          <w:b/>
          <w:i/>
          <w:sz w:val="22"/>
          <w:szCs w:val="22"/>
        </w:rPr>
        <w:t xml:space="preserve"> druge ugovorne strane o urednom izvođenju i ishodu najvažnijih radova</w:t>
      </w:r>
      <w:r w:rsidR="008B070F" w:rsidRPr="000113A5">
        <w:rPr>
          <w:rFonts w:ascii="Times New Roman" w:hAnsi="Times New Roman"/>
          <w:i/>
          <w:sz w:val="22"/>
          <w:szCs w:val="22"/>
        </w:rPr>
        <w:t xml:space="preserve"> kojima se potvrđuje stručna kvalifikacija, a svaka treba sadržavati:</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w:t>
      </w:r>
      <w:r w:rsidR="00E00B3F">
        <w:rPr>
          <w:rFonts w:ascii="Times New Roman" w:hAnsi="Times New Roman"/>
          <w:i/>
          <w:sz w:val="22"/>
          <w:szCs w:val="22"/>
        </w:rPr>
        <w:t>ršitelja</w:t>
      </w:r>
      <w:r w:rsidRPr="000113A5">
        <w:rPr>
          <w:rFonts w:ascii="Times New Roman" w:hAnsi="Times New Roman"/>
          <w:i/>
          <w:sz w:val="22"/>
          <w:szCs w:val="22"/>
        </w:rPr>
        <w:t>,</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 xml:space="preserve">predmet ugovora – vrsta </w:t>
      </w:r>
      <w:r w:rsidR="0006131F">
        <w:rPr>
          <w:rFonts w:ascii="Times New Roman" w:hAnsi="Times New Roman"/>
          <w:i/>
          <w:sz w:val="22"/>
          <w:szCs w:val="22"/>
        </w:rPr>
        <w:t>projektne dokumentacije</w:t>
      </w:r>
      <w:r w:rsidRPr="000113A5">
        <w:rPr>
          <w:rFonts w:ascii="Times New Roman" w:hAnsi="Times New Roman"/>
          <w:i/>
          <w:sz w:val="22"/>
          <w:szCs w:val="22"/>
        </w:rPr>
        <w:t>,</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Pr="000113A5">
        <w:rPr>
          <w:rFonts w:ascii="Times New Roman" w:hAnsi="Times New Roman"/>
          <w:i/>
          <w:sz w:val="22"/>
          <w:szCs w:val="22"/>
        </w:rPr>
        <w:tab/>
        <w:t>razdoblje izvršenja ugovora, te</w:t>
      </w:r>
    </w:p>
    <w:p w:rsidR="008B070F" w:rsidRPr="00427EA0" w:rsidRDefault="008B070F"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420853">
        <w:rPr>
          <w:rFonts w:ascii="Times New Roman" w:hAnsi="Times New Roman"/>
          <w:i/>
          <w:sz w:val="22"/>
          <w:szCs w:val="22"/>
        </w:rPr>
        <w:t>potpis investitora</w:t>
      </w:r>
    </w:p>
    <w:p w:rsidR="00BC1E79" w:rsidRDefault="00BC1E79" w:rsidP="00BC1E79">
      <w:pPr>
        <w:tabs>
          <w:tab w:val="left" w:pos="284"/>
        </w:tabs>
        <w:ind w:left="720" w:right="340"/>
        <w:jc w:val="both"/>
        <w:rPr>
          <w:rFonts w:ascii="Times New Roman" w:hAnsi="Times New Roman"/>
          <w:b/>
          <w:color w:val="595959"/>
          <w:sz w:val="22"/>
          <w:szCs w:val="22"/>
        </w:rPr>
      </w:pPr>
    </w:p>
    <w:p w:rsidR="00A80B69" w:rsidRDefault="00840BA0" w:rsidP="00840BA0">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14.2.2.</w:t>
      </w:r>
      <w:r w:rsidR="00BC1E79">
        <w:rPr>
          <w:rFonts w:ascii="Times New Roman" w:hAnsi="Times New Roman"/>
          <w:b/>
          <w:color w:val="595959"/>
          <w:sz w:val="22"/>
          <w:szCs w:val="22"/>
        </w:rPr>
        <w:t xml:space="preserve"> </w:t>
      </w:r>
      <w:r w:rsidR="00A80B69">
        <w:rPr>
          <w:rFonts w:ascii="Times New Roman" w:hAnsi="Times New Roman"/>
          <w:b/>
          <w:color w:val="595959"/>
          <w:sz w:val="22"/>
          <w:szCs w:val="22"/>
        </w:rPr>
        <w:t xml:space="preserve">Tehnički stručnjaci </w:t>
      </w:r>
    </w:p>
    <w:p w:rsidR="002F4E04" w:rsidRP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D01F4C" w:rsidRDefault="002F4E04" w:rsidP="00D01F4C">
      <w:pPr>
        <w:numPr>
          <w:ilvl w:val="0"/>
          <w:numId w:val="36"/>
        </w:numPr>
        <w:tabs>
          <w:tab w:val="left" w:pos="284"/>
        </w:tabs>
        <w:ind w:right="340"/>
        <w:jc w:val="both"/>
        <w:rPr>
          <w:rFonts w:ascii="Times New Roman" w:hAnsi="Times New Roman"/>
          <w:sz w:val="22"/>
          <w:szCs w:val="22"/>
        </w:rPr>
      </w:pPr>
      <w:r w:rsidRPr="00D01F4C">
        <w:rPr>
          <w:rFonts w:ascii="Times New Roman" w:hAnsi="Times New Roman"/>
          <w:sz w:val="22"/>
          <w:szCs w:val="22"/>
        </w:rPr>
        <w:t xml:space="preserve"> </w:t>
      </w:r>
      <w:r w:rsidR="00D01F4C" w:rsidRPr="00D01F4C">
        <w:rPr>
          <w:rFonts w:ascii="Times New Roman" w:hAnsi="Times New Roman"/>
          <w:sz w:val="22"/>
          <w:szCs w:val="22"/>
        </w:rPr>
        <w:t>1</w:t>
      </w:r>
      <w:r w:rsidRPr="00D01F4C">
        <w:rPr>
          <w:rFonts w:ascii="Times New Roman" w:hAnsi="Times New Roman"/>
          <w:sz w:val="22"/>
          <w:szCs w:val="22"/>
        </w:rPr>
        <w:t xml:space="preserve"> osob</w:t>
      </w:r>
      <w:r w:rsidR="00D01F4C" w:rsidRPr="00D01F4C">
        <w:rPr>
          <w:rFonts w:ascii="Times New Roman" w:hAnsi="Times New Roman"/>
          <w:sz w:val="22"/>
          <w:szCs w:val="22"/>
        </w:rPr>
        <w:t>a</w:t>
      </w:r>
      <w:r w:rsidRPr="00D01F4C">
        <w:rPr>
          <w:rFonts w:ascii="Times New Roman" w:hAnsi="Times New Roman"/>
          <w:sz w:val="22"/>
          <w:szCs w:val="22"/>
        </w:rPr>
        <w:t xml:space="preserve"> </w:t>
      </w:r>
      <w:r w:rsidR="007A1C6D">
        <w:rPr>
          <w:rFonts w:ascii="Times New Roman" w:hAnsi="Times New Roman"/>
          <w:sz w:val="22"/>
          <w:szCs w:val="22"/>
        </w:rPr>
        <w:t>–</w:t>
      </w:r>
      <w:r w:rsidRPr="00D01F4C">
        <w:rPr>
          <w:rFonts w:ascii="Times New Roman" w:hAnsi="Times New Roman"/>
          <w:sz w:val="22"/>
          <w:szCs w:val="22"/>
        </w:rPr>
        <w:t xml:space="preserve"> </w:t>
      </w:r>
      <w:r w:rsidR="007A1C6D">
        <w:rPr>
          <w:rFonts w:ascii="Times New Roman" w:hAnsi="Times New Roman"/>
          <w:sz w:val="22"/>
          <w:szCs w:val="22"/>
        </w:rPr>
        <w:t xml:space="preserve">arhitektonske ili građevnske struke VŠS/VSS, </w:t>
      </w:r>
      <w:r w:rsidR="00D01F4C" w:rsidRPr="00D01F4C">
        <w:rPr>
          <w:rFonts w:ascii="Times New Roman" w:hAnsi="Times New Roman"/>
          <w:sz w:val="22"/>
          <w:szCs w:val="22"/>
        </w:rPr>
        <w:t xml:space="preserve">s minimalno </w:t>
      </w:r>
      <w:r w:rsidR="00840BA0">
        <w:rPr>
          <w:rFonts w:ascii="Times New Roman" w:hAnsi="Times New Roman"/>
          <w:sz w:val="22"/>
          <w:szCs w:val="22"/>
        </w:rPr>
        <w:t>2</w:t>
      </w:r>
      <w:r w:rsidR="00D01F4C" w:rsidRPr="00D01F4C">
        <w:rPr>
          <w:rFonts w:ascii="Times New Roman" w:hAnsi="Times New Roman"/>
          <w:sz w:val="22"/>
          <w:szCs w:val="22"/>
        </w:rPr>
        <w:t xml:space="preserve"> godin</w:t>
      </w:r>
      <w:r w:rsidR="00840BA0">
        <w:rPr>
          <w:rFonts w:ascii="Times New Roman" w:hAnsi="Times New Roman"/>
          <w:sz w:val="22"/>
          <w:szCs w:val="22"/>
        </w:rPr>
        <w:t>e</w:t>
      </w:r>
      <w:r w:rsidR="00D01F4C" w:rsidRPr="00D01F4C">
        <w:rPr>
          <w:rFonts w:ascii="Times New Roman" w:hAnsi="Times New Roman"/>
          <w:sz w:val="22"/>
          <w:szCs w:val="22"/>
        </w:rPr>
        <w:t xml:space="preserve"> </w:t>
      </w:r>
      <w:r w:rsidR="00245B40">
        <w:rPr>
          <w:rFonts w:ascii="Times New Roman" w:hAnsi="Times New Roman"/>
          <w:sz w:val="22"/>
          <w:szCs w:val="22"/>
        </w:rPr>
        <w:t>radnog iskustva</w:t>
      </w:r>
    </w:p>
    <w:p w:rsidR="00D01F4C" w:rsidRPr="00D01F4C" w:rsidRDefault="002F4E04" w:rsidP="00D01F4C">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w:t>
      </w:r>
      <w:r w:rsidR="00D01F4C" w:rsidRPr="00D01F4C">
        <w:rPr>
          <w:rFonts w:ascii="Times New Roman" w:hAnsi="Times New Roman"/>
          <w:sz w:val="22"/>
          <w:szCs w:val="22"/>
        </w:rPr>
        <w:t xml:space="preserve">podrazumijeva </w:t>
      </w:r>
      <w:r w:rsidR="00E00B3F">
        <w:rPr>
          <w:rFonts w:ascii="Times New Roman" w:hAnsi="Times New Roman"/>
          <w:sz w:val="22"/>
          <w:szCs w:val="22"/>
        </w:rPr>
        <w:t xml:space="preserve">projektiranje </w:t>
      </w:r>
      <w:r w:rsidR="00D01F4C" w:rsidRPr="00D01F4C">
        <w:rPr>
          <w:rFonts w:ascii="Times New Roman" w:hAnsi="Times New Roman"/>
          <w:sz w:val="22"/>
          <w:szCs w:val="22"/>
        </w:rPr>
        <w:t>zahtjevn</w:t>
      </w:r>
      <w:r w:rsidR="00E00B3F">
        <w:rPr>
          <w:rFonts w:ascii="Times New Roman" w:hAnsi="Times New Roman"/>
          <w:sz w:val="22"/>
          <w:szCs w:val="22"/>
        </w:rPr>
        <w:t>ih</w:t>
      </w:r>
      <w:r w:rsidR="00D01F4C" w:rsidRPr="00D01F4C">
        <w:rPr>
          <w:rFonts w:ascii="Times New Roman" w:hAnsi="Times New Roman"/>
          <w:sz w:val="22"/>
          <w:szCs w:val="22"/>
        </w:rPr>
        <w:t xml:space="preserve"> konstruktivn</w:t>
      </w:r>
      <w:r w:rsidR="00E00B3F">
        <w:rPr>
          <w:rFonts w:ascii="Times New Roman" w:hAnsi="Times New Roman"/>
          <w:sz w:val="22"/>
          <w:szCs w:val="22"/>
        </w:rPr>
        <w:t>ih</w:t>
      </w:r>
      <w:r w:rsidR="00D01F4C" w:rsidRPr="00D01F4C">
        <w:rPr>
          <w:rFonts w:ascii="Times New Roman" w:hAnsi="Times New Roman"/>
          <w:sz w:val="22"/>
          <w:szCs w:val="22"/>
        </w:rPr>
        <w:t xml:space="preserve"> građevinsk</w:t>
      </w:r>
      <w:r w:rsidR="00E00B3F">
        <w:rPr>
          <w:rFonts w:ascii="Times New Roman" w:hAnsi="Times New Roman"/>
          <w:sz w:val="22"/>
          <w:szCs w:val="22"/>
        </w:rPr>
        <w:t>ih</w:t>
      </w:r>
      <w:r w:rsidR="00D01F4C" w:rsidRPr="00D01F4C">
        <w:rPr>
          <w:rFonts w:ascii="Times New Roman" w:hAnsi="Times New Roman"/>
          <w:sz w:val="22"/>
          <w:szCs w:val="22"/>
        </w:rPr>
        <w:t xml:space="preserve"> zahvat</w:t>
      </w:r>
      <w:r w:rsidR="00E00B3F">
        <w:rPr>
          <w:rFonts w:ascii="Times New Roman" w:hAnsi="Times New Roman"/>
          <w:sz w:val="22"/>
          <w:szCs w:val="22"/>
        </w:rPr>
        <w:t>a</w:t>
      </w:r>
      <w:r w:rsidR="00D01F4C" w:rsidRPr="00D01F4C">
        <w:rPr>
          <w:rFonts w:ascii="Times New Roman" w:hAnsi="Times New Roman"/>
          <w:sz w:val="22"/>
          <w:szCs w:val="22"/>
        </w:rPr>
        <w:t xml:space="preserve"> koji moraju biti praćeni i vođeni od strane stručno kvalificiranih osoba</w:t>
      </w:r>
      <w:r w:rsidR="00E00B3F">
        <w:rPr>
          <w:rFonts w:ascii="Times New Roman" w:hAnsi="Times New Roman"/>
          <w:sz w:val="22"/>
          <w:szCs w:val="22"/>
        </w:rPr>
        <w:t xml:space="preserve"> za usluge projektiranja</w:t>
      </w:r>
      <w:r w:rsidR="00D01F4C" w:rsidRPr="00D01F4C">
        <w:rPr>
          <w:rFonts w:ascii="Times New Roman" w:hAnsi="Times New Roman"/>
          <w:sz w:val="22"/>
          <w:szCs w:val="22"/>
        </w:rPr>
        <w:t>.</w:t>
      </w:r>
    </w:p>
    <w:p w:rsidR="00D01F4C" w:rsidRPr="00D01F4C" w:rsidRDefault="00D01F4C" w:rsidP="00A80B69">
      <w:pPr>
        <w:tabs>
          <w:tab w:val="left" w:pos="284"/>
        </w:tabs>
        <w:ind w:right="340"/>
        <w:jc w:val="both"/>
        <w:rPr>
          <w:rFonts w:ascii="Times New Roman" w:hAnsi="Times New Roman"/>
          <w:sz w:val="22"/>
          <w:szCs w:val="22"/>
        </w:rPr>
      </w:pPr>
    </w:p>
    <w:p w:rsidR="00A80B69" w:rsidRDefault="00687674" w:rsidP="00A80B69">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00A80B69" w:rsidRPr="00C05732">
        <w:rPr>
          <w:rFonts w:ascii="Times New Roman" w:hAnsi="Times New Roman"/>
          <w:b/>
          <w:color w:val="2E74B5"/>
          <w:sz w:val="22"/>
          <w:szCs w:val="22"/>
        </w:rPr>
        <w:t>Za potrebe utvrđivanja okolnosti iz točke 1</w:t>
      </w:r>
      <w:r w:rsidR="00840BA0">
        <w:rPr>
          <w:rFonts w:ascii="Times New Roman" w:hAnsi="Times New Roman"/>
          <w:b/>
          <w:color w:val="2E74B5"/>
          <w:sz w:val="22"/>
          <w:szCs w:val="22"/>
        </w:rPr>
        <w:t>4</w:t>
      </w:r>
      <w:r w:rsidR="00A80B69" w:rsidRPr="00C05732">
        <w:rPr>
          <w:rFonts w:ascii="Times New Roman" w:hAnsi="Times New Roman"/>
          <w:b/>
          <w:color w:val="2E74B5"/>
          <w:sz w:val="22"/>
          <w:szCs w:val="22"/>
        </w:rPr>
        <w:t>.</w:t>
      </w:r>
      <w:r w:rsidR="00A80B69">
        <w:rPr>
          <w:rFonts w:ascii="Times New Roman" w:hAnsi="Times New Roman"/>
          <w:b/>
          <w:color w:val="2E74B5"/>
          <w:sz w:val="22"/>
          <w:szCs w:val="22"/>
        </w:rPr>
        <w:t>2.2</w:t>
      </w:r>
      <w:r w:rsidR="00A80B69" w:rsidRPr="00C05732">
        <w:rPr>
          <w:rFonts w:ascii="Times New Roman" w:hAnsi="Times New Roman"/>
          <w:b/>
          <w:color w:val="2E74B5"/>
          <w:sz w:val="22"/>
          <w:szCs w:val="22"/>
        </w:rPr>
        <w:t xml:space="preserve">. gospodarski subjekt u ponudi dostavlja: </w:t>
      </w:r>
    </w:p>
    <w:p w:rsidR="00A80B69" w:rsidRPr="00C27E37" w:rsidRDefault="002F4E04"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sidR="005D2A9A">
        <w:rPr>
          <w:rFonts w:ascii="Times New Roman" w:hAnsi="Times New Roman"/>
          <w:b/>
          <w:i/>
          <w:sz w:val="22"/>
          <w:szCs w:val="22"/>
        </w:rPr>
        <w:t>u</w:t>
      </w:r>
      <w:r w:rsidRPr="002F4E04">
        <w:rPr>
          <w:rFonts w:ascii="Times New Roman" w:hAnsi="Times New Roman"/>
          <w:b/>
          <w:i/>
          <w:sz w:val="22"/>
          <w:szCs w:val="22"/>
        </w:rPr>
        <w:t xml:space="preserve"> diplome o završenom studiju</w:t>
      </w:r>
      <w:r w:rsidR="00D01F4C">
        <w:rPr>
          <w:rFonts w:ascii="Times New Roman" w:hAnsi="Times New Roman"/>
          <w:b/>
          <w:i/>
          <w:sz w:val="22"/>
          <w:szCs w:val="22"/>
        </w:rPr>
        <w:t xml:space="preserve"> i dokaz o radnom iskustvu od min. </w:t>
      </w:r>
      <w:r w:rsidR="00840BA0">
        <w:rPr>
          <w:rFonts w:ascii="Times New Roman" w:hAnsi="Times New Roman"/>
          <w:b/>
          <w:i/>
          <w:sz w:val="22"/>
          <w:szCs w:val="22"/>
        </w:rPr>
        <w:t>2</w:t>
      </w:r>
      <w:r w:rsidR="00D01F4C">
        <w:rPr>
          <w:rFonts w:ascii="Times New Roman" w:hAnsi="Times New Roman"/>
          <w:b/>
          <w:i/>
          <w:sz w:val="22"/>
          <w:szCs w:val="22"/>
        </w:rPr>
        <w:t xml:space="preserve"> godin</w:t>
      </w:r>
      <w:r w:rsidR="00840BA0">
        <w:rPr>
          <w:rFonts w:ascii="Times New Roman" w:hAnsi="Times New Roman"/>
          <w:b/>
          <w:i/>
          <w:sz w:val="22"/>
          <w:szCs w:val="22"/>
        </w:rPr>
        <w:t>e</w:t>
      </w:r>
      <w:r w:rsidR="00D01F4C">
        <w:rPr>
          <w:rFonts w:ascii="Times New Roman" w:hAnsi="Times New Roman"/>
          <w:b/>
          <w:i/>
          <w:sz w:val="22"/>
          <w:szCs w:val="22"/>
        </w:rPr>
        <w:t>.</w:t>
      </w:r>
    </w:p>
    <w:p w:rsidR="00BC1E79" w:rsidRDefault="00BC1E79" w:rsidP="00E71FA7">
      <w:pPr>
        <w:pStyle w:val="Heading1"/>
        <w:spacing w:before="0" w:after="120"/>
        <w:ind w:right="340"/>
        <w:jc w:val="both"/>
        <w:rPr>
          <w:rStyle w:val="SubtleReference"/>
          <w:rFonts w:ascii="Times New Roman" w:hAnsi="Times New Roman"/>
          <w:b/>
          <w:color w:val="595959"/>
          <w:sz w:val="24"/>
          <w:szCs w:val="22"/>
        </w:rPr>
      </w:pPr>
      <w:bookmarkStart w:id="47" w:name="_Toc471908279"/>
    </w:p>
    <w:p w:rsidR="005575F0" w:rsidRPr="004B008F" w:rsidRDefault="001D1FDB" w:rsidP="00E71FA7">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sidR="00840BA0">
        <w:rPr>
          <w:rStyle w:val="SubtleReference"/>
          <w:rFonts w:ascii="Times New Roman" w:hAnsi="Times New Roman"/>
          <w:b/>
          <w:color w:val="595959"/>
          <w:sz w:val="24"/>
          <w:szCs w:val="22"/>
        </w:rPr>
        <w:t>5</w:t>
      </w:r>
      <w:r w:rsidR="005575F0" w:rsidRPr="004B008F">
        <w:rPr>
          <w:rStyle w:val="SubtleReference"/>
          <w:rFonts w:ascii="Times New Roman" w:hAnsi="Times New Roman"/>
          <w:b/>
          <w:color w:val="595959"/>
          <w:sz w:val="24"/>
          <w:szCs w:val="22"/>
        </w:rPr>
        <w:t xml:space="preserve">. </w:t>
      </w:r>
      <w:r w:rsidR="00BE198C" w:rsidRPr="004B008F">
        <w:rPr>
          <w:rStyle w:val="SubtleReference"/>
          <w:rFonts w:ascii="Times New Roman" w:hAnsi="Times New Roman"/>
          <w:b/>
          <w:color w:val="595959"/>
          <w:sz w:val="24"/>
          <w:szCs w:val="22"/>
        </w:rPr>
        <w:t>O</w:t>
      </w:r>
      <w:r w:rsidR="00D372A1" w:rsidRPr="004B008F">
        <w:rPr>
          <w:rStyle w:val="SubtleReference"/>
          <w:rFonts w:ascii="Times New Roman" w:hAnsi="Times New Roman"/>
          <w:b/>
          <w:color w:val="595959"/>
          <w:sz w:val="24"/>
          <w:szCs w:val="22"/>
        </w:rPr>
        <w:t>slanjanje na sposobnost drugih subjekata</w:t>
      </w:r>
      <w:bookmarkEnd w:id="47"/>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Gospodarski subjekt može se u postupku javne nabave radi dokazivanja ispunjavanja kriterija za odabir gospodarskog subjekta</w:t>
      </w:r>
      <w:r w:rsidR="00FD7AC1" w:rsidRPr="00166A8F">
        <w:rPr>
          <w:rFonts w:ascii="Times New Roman" w:hAnsi="Times New Roman"/>
          <w:color w:val="auto"/>
          <w:sz w:val="22"/>
          <w:szCs w:val="22"/>
        </w:rPr>
        <w:t>, koji se odnosi na</w:t>
      </w:r>
      <w:r w:rsidR="00AC3CC3" w:rsidRPr="00166A8F">
        <w:rPr>
          <w:rFonts w:ascii="Times New Roman" w:hAnsi="Times New Roman"/>
          <w:color w:val="auto"/>
          <w:sz w:val="22"/>
          <w:szCs w:val="22"/>
        </w:rPr>
        <w:t xml:space="preserve"> ekonomsku i financijsku i</w:t>
      </w:r>
      <w:r w:rsidR="00FD7AC1" w:rsidRPr="00166A8F">
        <w:rPr>
          <w:rFonts w:ascii="Times New Roman" w:hAnsi="Times New Roman"/>
          <w:color w:val="auto"/>
          <w:sz w:val="22"/>
          <w:szCs w:val="22"/>
        </w:rPr>
        <w:t xml:space="preserve"> tehničku i stručnu sposobnost,</w:t>
      </w:r>
      <w:r w:rsidRPr="00166A8F">
        <w:rPr>
          <w:rFonts w:ascii="Times New Roman" w:hAnsi="Times New Roman"/>
          <w:color w:val="auto"/>
          <w:sz w:val="22"/>
          <w:szCs w:val="22"/>
        </w:rPr>
        <w:t xml:space="preserve"> osloniti na sposobnost drugih subjekata, bez obzira na pravnu prirodu njihova međusobnog odnosa.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w:t>
      </w:r>
      <w:r w:rsidR="00E00B3F">
        <w:rPr>
          <w:rFonts w:ascii="Times New Roman" w:hAnsi="Times New Roman"/>
          <w:color w:val="auto"/>
          <w:sz w:val="22"/>
          <w:szCs w:val="22"/>
        </w:rPr>
        <w:t xml:space="preserve">jednostavne </w:t>
      </w:r>
      <w:r w:rsidRPr="00166A8F">
        <w:rPr>
          <w:rFonts w:ascii="Times New Roman" w:hAnsi="Times New Roman"/>
          <w:color w:val="auto"/>
          <w:sz w:val="22"/>
          <w:szCs w:val="22"/>
        </w:rPr>
        <w:t xml:space="preserve">nabave osloniti na sposobnost drugih subjekata radi dokazivanja ispunjavanja kriterija koji su vezani uz obrazovne i stručne kvalifikacije ili uz relevantno stručno iskustvo, samo ako će ti subjekti </w:t>
      </w:r>
      <w:r w:rsidR="00E00B3F">
        <w:rPr>
          <w:rFonts w:ascii="Times New Roman" w:hAnsi="Times New Roman"/>
          <w:color w:val="auto"/>
          <w:sz w:val="22"/>
          <w:szCs w:val="22"/>
        </w:rPr>
        <w:t>izvršiti dijeove usluge</w:t>
      </w:r>
      <w:r w:rsidRPr="00166A8F">
        <w:rPr>
          <w:rFonts w:ascii="Times New Roman" w:hAnsi="Times New Roman"/>
          <w:color w:val="auto"/>
          <w:sz w:val="22"/>
          <w:szCs w:val="22"/>
        </w:rPr>
        <w:t xml:space="preserve"> za koje se ta sposobnost traži. </w:t>
      </w:r>
    </w:p>
    <w:p w:rsidR="00BC5F43"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Javni naručitelj će od gospodarskog subjekta zahtijevati da zamjeni subjekt na čiju se sposobnost oslonio radi dokaz</w:t>
      </w:r>
      <w:r w:rsidR="00BC5F43" w:rsidRPr="00166A8F">
        <w:rPr>
          <w:rFonts w:ascii="Times New Roman" w:hAnsi="Times New Roman"/>
          <w:color w:val="auto"/>
          <w:sz w:val="22"/>
          <w:szCs w:val="22"/>
        </w:rPr>
        <w:t xml:space="preserve">ivanja kriterija za odabir ako </w:t>
      </w:r>
      <w:r w:rsidRPr="00166A8F">
        <w:rPr>
          <w:rFonts w:ascii="Times New Roman" w:hAnsi="Times New Roman"/>
          <w:color w:val="auto"/>
          <w:sz w:val="22"/>
          <w:szCs w:val="22"/>
        </w:rPr>
        <w:t xml:space="preserve">utvrdi da kod tog subjekta postoje osnove za isključenje ili da ne udovoljava relevantnim kriterijima za odabir gospodarskog subjekta. </w:t>
      </w:r>
    </w:p>
    <w:p w:rsidR="00840BA0"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Zajednica gospodarskih subjekata može se osloniti na sposobnost članova zajednice ili drugih subjekata pod uvjetima određ</w:t>
      </w:r>
      <w:r w:rsidR="00BC5F43" w:rsidRPr="00166A8F">
        <w:rPr>
          <w:rFonts w:ascii="Times New Roman" w:hAnsi="Times New Roman"/>
          <w:color w:val="auto"/>
          <w:sz w:val="22"/>
          <w:szCs w:val="22"/>
        </w:rPr>
        <w:t>enim ovom točkom</w:t>
      </w:r>
      <w:r w:rsidRPr="00166A8F">
        <w:rPr>
          <w:rFonts w:ascii="Times New Roman" w:hAnsi="Times New Roman"/>
          <w:color w:val="auto"/>
          <w:sz w:val="22"/>
          <w:szCs w:val="22"/>
        </w:rPr>
        <w:t>.</w:t>
      </w:r>
    </w:p>
    <w:p w:rsidR="000113A5"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BB1391" w:rsidRPr="004B008F" w:rsidRDefault="00BB1391" w:rsidP="00BB1391">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odredbe o zajednici ponuditelja (zajednici gospodarskih subjekata)</w:t>
      </w:r>
    </w:p>
    <w:p w:rsidR="00301F60" w:rsidRPr="00301F60" w:rsidRDefault="00301F60" w:rsidP="00301F60">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BB1391" w:rsidRPr="00870CEF" w:rsidRDefault="00301F60" w:rsidP="00BB1391">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BB1391" w:rsidRPr="00C27E37" w:rsidRDefault="00BB1391" w:rsidP="00E71FA7">
      <w:pPr>
        <w:autoSpaceDE w:val="0"/>
        <w:autoSpaceDN w:val="0"/>
        <w:adjustRightInd w:val="0"/>
        <w:ind w:right="340"/>
        <w:jc w:val="both"/>
        <w:rPr>
          <w:rFonts w:ascii="Times New Roman" w:hAnsi="Times New Roman"/>
          <w:sz w:val="22"/>
          <w:szCs w:val="22"/>
        </w:rPr>
      </w:pPr>
    </w:p>
    <w:p w:rsidR="00334D54" w:rsidRPr="004B008F" w:rsidRDefault="00585C41" w:rsidP="00E71FA7">
      <w:pPr>
        <w:pStyle w:val="Heading1"/>
        <w:spacing w:before="0" w:after="120"/>
        <w:ind w:right="340"/>
        <w:jc w:val="both"/>
        <w:rPr>
          <w:rFonts w:ascii="Times New Roman" w:hAnsi="Times New Roman"/>
          <w:b/>
          <w:smallCaps/>
          <w:color w:val="595959"/>
          <w:sz w:val="24"/>
          <w:szCs w:val="24"/>
        </w:rPr>
      </w:pPr>
      <w:bookmarkStart w:id="48" w:name="_Toc471908281"/>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7</w:t>
      </w:r>
      <w:r w:rsidR="00334D54" w:rsidRPr="004B008F">
        <w:rPr>
          <w:rStyle w:val="SubtleReference"/>
          <w:rFonts w:ascii="Times New Roman" w:hAnsi="Times New Roman"/>
          <w:b/>
          <w:color w:val="595959"/>
          <w:sz w:val="24"/>
          <w:szCs w:val="24"/>
        </w:rPr>
        <w:t xml:space="preserve">. </w:t>
      </w:r>
      <w:r w:rsidR="00606971" w:rsidRPr="004B008F">
        <w:rPr>
          <w:rStyle w:val="SubtleReference"/>
          <w:rFonts w:ascii="Times New Roman" w:hAnsi="Times New Roman"/>
          <w:b/>
          <w:color w:val="595959"/>
          <w:sz w:val="24"/>
          <w:szCs w:val="24"/>
        </w:rPr>
        <w:t>P</w:t>
      </w:r>
      <w:r w:rsidR="00792B76" w:rsidRPr="004B008F">
        <w:rPr>
          <w:rStyle w:val="SubtleReference"/>
          <w:rFonts w:ascii="Times New Roman" w:hAnsi="Times New Roman"/>
          <w:b/>
          <w:color w:val="595959"/>
          <w:sz w:val="24"/>
          <w:szCs w:val="24"/>
        </w:rPr>
        <w:t>odugovaranje</w:t>
      </w:r>
      <w:bookmarkEnd w:id="48"/>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rsidR="00A12384"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3. Javni naručitelj će neposredno plaćati podugovaratelju za dio ugovora koji je isti izvršio.</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U slučaju promjene </w:t>
      </w:r>
      <w:r w:rsidR="00606971" w:rsidRPr="00166A8F">
        <w:rPr>
          <w:rFonts w:ascii="Times New Roman" w:hAnsi="Times New Roman"/>
          <w:sz w:val="22"/>
          <w:szCs w:val="22"/>
        </w:rPr>
        <w:t>pougovaratelja</w:t>
      </w:r>
      <w:r w:rsidRPr="00166A8F">
        <w:rPr>
          <w:rFonts w:ascii="Times New Roman" w:hAnsi="Times New Roman"/>
          <w:sz w:val="22"/>
          <w:szCs w:val="22"/>
        </w:rPr>
        <w:t xml:space="preserve">, preuzimanja izvršenja dijela ugovora o nabavi koji je prethodno dan u podugovor, uvođenje jednog ili više novih </w:t>
      </w:r>
      <w:r w:rsidR="00606971" w:rsidRPr="00166A8F">
        <w:rPr>
          <w:rFonts w:ascii="Times New Roman" w:hAnsi="Times New Roman"/>
          <w:sz w:val="22"/>
          <w:szCs w:val="22"/>
        </w:rPr>
        <w:t>podugovaratelja</w:t>
      </w:r>
      <w:r w:rsidRPr="00166A8F">
        <w:rPr>
          <w:rFonts w:ascii="Times New Roman" w:hAnsi="Times New Roman"/>
          <w:sz w:val="22"/>
          <w:szCs w:val="22"/>
        </w:rPr>
        <w:t xml:space="preserve"> primjenjuju se odredbe članka </w:t>
      </w:r>
      <w:r w:rsidR="00606971" w:rsidRPr="00166A8F">
        <w:rPr>
          <w:rFonts w:ascii="Times New Roman" w:hAnsi="Times New Roman"/>
          <w:sz w:val="22"/>
          <w:szCs w:val="22"/>
        </w:rPr>
        <w:t>224. i 225.</w:t>
      </w:r>
      <w:r w:rsidRPr="00166A8F">
        <w:rPr>
          <w:rFonts w:ascii="Times New Roman" w:hAnsi="Times New Roman"/>
          <w:sz w:val="22"/>
          <w:szCs w:val="22"/>
        </w:rPr>
        <w:t xml:space="preserve"> Zakona o javnoj nabavi.</w:t>
      </w:r>
    </w:p>
    <w:p w:rsidR="00792B76"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Sudjelovanje </w:t>
      </w:r>
      <w:r w:rsidR="00606971" w:rsidRPr="00166A8F">
        <w:rPr>
          <w:rFonts w:ascii="Times New Roman" w:hAnsi="Times New Roman"/>
          <w:sz w:val="22"/>
          <w:szCs w:val="22"/>
        </w:rPr>
        <w:t>podugovaratelja</w:t>
      </w:r>
      <w:r w:rsidRPr="00166A8F">
        <w:rPr>
          <w:rFonts w:ascii="Times New Roman" w:hAnsi="Times New Roman"/>
          <w:sz w:val="22"/>
          <w:szCs w:val="22"/>
        </w:rPr>
        <w:t xml:space="preserve"> ne utječe na odgovornost </w:t>
      </w:r>
      <w:r w:rsidR="00606971" w:rsidRPr="00166A8F">
        <w:rPr>
          <w:rFonts w:ascii="Times New Roman" w:hAnsi="Times New Roman"/>
          <w:sz w:val="22"/>
          <w:szCs w:val="22"/>
        </w:rPr>
        <w:t>ugovaratelja</w:t>
      </w:r>
      <w:r w:rsidRPr="00166A8F">
        <w:rPr>
          <w:rFonts w:ascii="Times New Roman" w:hAnsi="Times New Roman"/>
          <w:sz w:val="22"/>
          <w:szCs w:val="22"/>
        </w:rPr>
        <w:t xml:space="preserve"> na izvršenje ugovora o  nabavi. </w:t>
      </w:r>
    </w:p>
    <w:p w:rsidR="006600EC" w:rsidRPr="004B008F" w:rsidRDefault="00840BA0" w:rsidP="00E71FA7">
      <w:pPr>
        <w:pStyle w:val="TOCHeading"/>
        <w:spacing w:after="120"/>
        <w:ind w:right="340"/>
        <w:rPr>
          <w:rStyle w:val="SubtleReference"/>
          <w:rFonts w:ascii="Times New Roman" w:hAnsi="Times New Roman"/>
          <w:b/>
          <w:color w:val="595959"/>
          <w:sz w:val="24"/>
          <w:szCs w:val="24"/>
        </w:rPr>
      </w:pPr>
      <w:bookmarkStart w:id="49" w:name="_Toc435439739"/>
      <w:bookmarkStart w:id="50" w:name="_Toc435444062"/>
      <w:bookmarkStart w:id="51" w:name="_Toc471908282"/>
      <w:r>
        <w:rPr>
          <w:rStyle w:val="SubtleReference"/>
          <w:rFonts w:ascii="Times New Roman" w:hAnsi="Times New Roman"/>
          <w:b/>
          <w:color w:val="595959"/>
          <w:sz w:val="24"/>
          <w:szCs w:val="24"/>
        </w:rPr>
        <w:t>18</w:t>
      </w:r>
      <w:r w:rsidR="0063249D" w:rsidRPr="00687674">
        <w:rPr>
          <w:rStyle w:val="SubtleReference"/>
          <w:rFonts w:ascii="Times New Roman" w:hAnsi="Times New Roman"/>
          <w:b/>
          <w:color w:val="595959"/>
          <w:sz w:val="24"/>
          <w:szCs w:val="24"/>
        </w:rPr>
        <w:t xml:space="preserve">. </w:t>
      </w:r>
      <w:r w:rsidR="00A71B5D" w:rsidRPr="00687674">
        <w:rPr>
          <w:rStyle w:val="SubtleReference"/>
          <w:rFonts w:ascii="Times New Roman" w:hAnsi="Times New Roman"/>
          <w:b/>
          <w:color w:val="595959"/>
          <w:sz w:val="24"/>
          <w:szCs w:val="24"/>
        </w:rPr>
        <w:t>Sadržaj</w:t>
      </w:r>
      <w:r w:rsidR="00C3475B" w:rsidRPr="00687674">
        <w:rPr>
          <w:rStyle w:val="SubtleReference"/>
          <w:rFonts w:ascii="Times New Roman" w:hAnsi="Times New Roman"/>
          <w:b/>
          <w:color w:val="595959"/>
          <w:sz w:val="24"/>
          <w:szCs w:val="24"/>
        </w:rPr>
        <w:t xml:space="preserve"> i</w:t>
      </w:r>
      <w:r w:rsidR="0063249D" w:rsidRPr="00687674">
        <w:rPr>
          <w:rStyle w:val="SubtleReference"/>
          <w:rFonts w:ascii="Times New Roman" w:hAnsi="Times New Roman"/>
          <w:b/>
          <w:color w:val="595959"/>
          <w:sz w:val="24"/>
          <w:szCs w:val="24"/>
        </w:rPr>
        <w:t xml:space="preserve"> </w:t>
      </w:r>
      <w:r w:rsidR="00DC35D4" w:rsidRPr="00687674">
        <w:rPr>
          <w:rStyle w:val="SubtleReference"/>
          <w:rFonts w:ascii="Times New Roman" w:hAnsi="Times New Roman"/>
          <w:b/>
          <w:color w:val="595959"/>
          <w:sz w:val="24"/>
          <w:szCs w:val="24"/>
        </w:rPr>
        <w:t>način izrade ponude</w:t>
      </w:r>
      <w:bookmarkEnd w:id="49"/>
      <w:bookmarkEnd w:id="50"/>
      <w:bookmarkEnd w:id="51"/>
    </w:p>
    <w:p w:rsidR="00BB477D" w:rsidRDefault="00BB477D" w:rsidP="00BB477D">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BB477D" w:rsidRDefault="00BB477D" w:rsidP="00BB477D">
      <w:pPr>
        <w:ind w:right="340"/>
        <w:jc w:val="both"/>
        <w:rPr>
          <w:rFonts w:ascii="Times New Roman" w:hAnsi="Times New Roman"/>
          <w:b/>
          <w:sz w:val="22"/>
          <w:szCs w:val="22"/>
        </w:rPr>
      </w:pPr>
      <w:r>
        <w:rPr>
          <w:rFonts w:ascii="Times New Roman" w:hAnsi="Times New Roman"/>
          <w:b/>
          <w:sz w:val="22"/>
          <w:szCs w:val="22"/>
        </w:rPr>
        <w:t>Dokumentaciju o nabavi gospodarski subjekt može preuzeti s internetskih stranica</w:t>
      </w:r>
      <w:r w:rsidR="00840BA0">
        <w:rPr>
          <w:rFonts w:ascii="Times New Roman" w:hAnsi="Times New Roman"/>
          <w:b/>
          <w:sz w:val="22"/>
          <w:szCs w:val="22"/>
        </w:rPr>
        <w:t xml:space="preserve"> Općine Gračac </w:t>
      </w:r>
      <w:hyperlink r:id="rId14" w:history="1">
        <w:r w:rsidR="00840BA0" w:rsidRPr="0092785A">
          <w:rPr>
            <w:rStyle w:val="Hyperlink"/>
            <w:rFonts w:ascii="Times New Roman" w:hAnsi="Times New Roman"/>
            <w:b/>
            <w:sz w:val="22"/>
            <w:szCs w:val="22"/>
          </w:rPr>
          <w:t>www.gracac.hr</w:t>
        </w:r>
      </w:hyperlink>
      <w:r w:rsidR="00840BA0">
        <w:rPr>
          <w:rFonts w:ascii="Times New Roman" w:hAnsi="Times New Roman"/>
          <w:b/>
          <w:sz w:val="22"/>
          <w:szCs w:val="22"/>
        </w:rPr>
        <w:t xml:space="preserve"> </w:t>
      </w:r>
      <w:r>
        <w:rPr>
          <w:rFonts w:ascii="Times New Roman" w:hAnsi="Times New Roman"/>
          <w:b/>
          <w:sz w:val="22"/>
          <w:szCs w:val="22"/>
        </w:rPr>
        <w:t xml:space="preserve">popunjena prema uputama iz dokumentacije o nabavi. </w:t>
      </w:r>
    </w:p>
    <w:p w:rsidR="00BB477D" w:rsidRDefault="00BB477D" w:rsidP="00BB477D">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76563B" w:rsidRDefault="0076563B" w:rsidP="00BB477D">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00BB477D" w:rsidRPr="00840BA0">
        <w:rPr>
          <w:rFonts w:ascii="Times New Roman" w:hAnsi="Times New Roman"/>
          <w:b/>
          <w:sz w:val="22"/>
          <w:szCs w:val="22"/>
        </w:rPr>
        <w:t xml:space="preserve"> </w:t>
      </w:r>
    </w:p>
    <w:p w:rsidR="00BB477D" w:rsidRPr="00840BA0" w:rsidRDefault="00BB477D" w:rsidP="00BB477D">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C0374" w:rsidRPr="00547D50" w:rsidRDefault="00840BA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1C0374">
        <w:rPr>
          <w:rFonts w:ascii="Times New Roman" w:hAnsi="Times New Roman"/>
          <w:b/>
          <w:sz w:val="22"/>
          <w:szCs w:val="22"/>
        </w:rPr>
        <w:t xml:space="preserve">popunjen troškovnik </w:t>
      </w:r>
    </w:p>
    <w:p w:rsidR="00547D50" w:rsidRDefault="00547D5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dokazi sposobnosti</w:t>
      </w:r>
    </w:p>
    <w:p w:rsidR="00BB477D" w:rsidRPr="002C7D15"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76563B" w:rsidRPr="002C7D15">
        <w:rPr>
          <w:rFonts w:ascii="Times New Roman" w:hAnsi="Times New Roman"/>
          <w:b/>
          <w:sz w:val="22"/>
          <w:szCs w:val="22"/>
        </w:rPr>
        <w:t>I</w:t>
      </w:r>
      <w:r w:rsidRPr="002C7D15">
        <w:rPr>
          <w:rFonts w:ascii="Times New Roman" w:hAnsi="Times New Roman"/>
          <w:b/>
          <w:sz w:val="22"/>
          <w:szCs w:val="22"/>
        </w:rPr>
        <w:t>zjav</w:t>
      </w:r>
      <w:r w:rsidR="0072793E">
        <w:rPr>
          <w:rFonts w:ascii="Times New Roman" w:hAnsi="Times New Roman"/>
          <w:b/>
          <w:sz w:val="22"/>
          <w:szCs w:val="22"/>
        </w:rPr>
        <w:t>e</w:t>
      </w:r>
    </w:p>
    <w:p w:rsidR="00BB477D" w:rsidRDefault="00BB477D" w:rsidP="00BB477D">
      <w:pPr>
        <w:ind w:right="340"/>
        <w:jc w:val="both"/>
        <w:rPr>
          <w:rFonts w:ascii="Times New Roman" w:hAnsi="Times New Roman"/>
          <w:sz w:val="22"/>
          <w:szCs w:val="22"/>
        </w:rPr>
      </w:pPr>
      <w:r>
        <w:rPr>
          <w:rFonts w:ascii="Times New Roman" w:hAnsi="Times New Roman"/>
          <w:sz w:val="22"/>
          <w:szCs w:val="22"/>
        </w:rPr>
        <w:lastRenderedPageBreak/>
        <w:t xml:space="preserve">Ponuda se izrađuje na način da čini cjelinu. Ako zbog opsega ili drugih objektivnih okolnosti ponuda ne može biti izrađena na način da čini cjelinu, onda se izrađuje u dva ili više dijelova. </w:t>
      </w:r>
    </w:p>
    <w:p w:rsidR="008C1E1B" w:rsidRPr="00166A8F" w:rsidRDefault="008C1E1B" w:rsidP="00E71FA7">
      <w:pPr>
        <w:ind w:right="340"/>
        <w:jc w:val="both"/>
        <w:rPr>
          <w:rFonts w:ascii="Times New Roman" w:hAnsi="Times New Roman"/>
          <w:b/>
          <w:sz w:val="22"/>
          <w:szCs w:val="22"/>
        </w:rPr>
      </w:pPr>
    </w:p>
    <w:p w:rsidR="00DC35D4" w:rsidRPr="004B008F" w:rsidRDefault="00744145" w:rsidP="00E71FA7">
      <w:pPr>
        <w:pStyle w:val="Heading1"/>
        <w:spacing w:before="0" w:after="120"/>
        <w:ind w:left="-142" w:right="340"/>
        <w:rPr>
          <w:rFonts w:ascii="Times New Roman" w:hAnsi="Times New Roman"/>
          <w:b/>
          <w:smallCaps/>
          <w:color w:val="595959"/>
          <w:sz w:val="24"/>
          <w:szCs w:val="24"/>
        </w:rPr>
      </w:pPr>
      <w:bookmarkStart w:id="52" w:name="_Toc471908283"/>
      <w:r>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19</w:t>
      </w:r>
      <w:r w:rsidR="00E67DFE" w:rsidRPr="00912D5E">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 xml:space="preserve">Dostava ponude i </w:t>
      </w:r>
      <w:r w:rsidR="00E67DFE" w:rsidRPr="00912D5E">
        <w:rPr>
          <w:rStyle w:val="SubtleReference"/>
          <w:rFonts w:ascii="Times New Roman" w:hAnsi="Times New Roman"/>
          <w:b/>
          <w:color w:val="595959"/>
          <w:sz w:val="24"/>
          <w:szCs w:val="24"/>
        </w:rPr>
        <w:t>Izmjena i/ili dopuna ponude i odustajanje od ponude</w:t>
      </w:r>
      <w:bookmarkEnd w:id="52"/>
      <w:r w:rsidR="00E67DFE" w:rsidRPr="004B008F">
        <w:rPr>
          <w:rStyle w:val="SubtleReference"/>
          <w:rFonts w:ascii="Times New Roman" w:hAnsi="Times New Roman"/>
          <w:b/>
          <w:color w:val="595959"/>
          <w:sz w:val="24"/>
          <w:szCs w:val="24"/>
        </w:rPr>
        <w:t xml:space="preserve"> </w:t>
      </w:r>
    </w:p>
    <w:p w:rsidR="004A7F22" w:rsidRDefault="004A7F22" w:rsidP="00E71FA7">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w:t>
      </w:r>
      <w:r w:rsidR="00BA6697" w:rsidRPr="00912D5E">
        <w:rPr>
          <w:rFonts w:ascii="Times New Roman" w:hAnsi="Times New Roman"/>
          <w:sz w:val="22"/>
          <w:szCs w:val="22"/>
        </w:rPr>
        <w:t>gospodarski subjekt</w:t>
      </w:r>
      <w:r w:rsidRPr="00912D5E">
        <w:rPr>
          <w:rFonts w:ascii="Times New Roman" w:hAnsi="Times New Roman"/>
          <w:sz w:val="22"/>
          <w:szCs w:val="22"/>
        </w:rPr>
        <w:t xml:space="preserve"> ili šalje poštom preporučeno na adresu: </w:t>
      </w:r>
      <w:r w:rsidR="00C7468B">
        <w:rPr>
          <w:rFonts w:ascii="Times New Roman" w:hAnsi="Times New Roman"/>
          <w:sz w:val="22"/>
          <w:szCs w:val="22"/>
        </w:rPr>
        <w:t>OPĆINA GRAČAC</w:t>
      </w:r>
      <w:r w:rsidRPr="00912D5E">
        <w:rPr>
          <w:rFonts w:ascii="Times New Roman" w:hAnsi="Times New Roman"/>
          <w:b/>
          <w:sz w:val="22"/>
          <w:szCs w:val="22"/>
        </w:rPr>
        <w:t xml:space="preserve">, </w:t>
      </w:r>
      <w:r w:rsidR="00C7468B">
        <w:rPr>
          <w:rFonts w:ascii="Times New Roman" w:hAnsi="Times New Roman"/>
          <w:b/>
          <w:sz w:val="22"/>
          <w:szCs w:val="22"/>
        </w:rPr>
        <w:t>Park sv. Jurja 1</w:t>
      </w:r>
      <w:r w:rsidRPr="00912D5E">
        <w:rPr>
          <w:rFonts w:ascii="Times New Roman" w:hAnsi="Times New Roman"/>
          <w:b/>
          <w:sz w:val="22"/>
          <w:szCs w:val="22"/>
        </w:rPr>
        <w:t xml:space="preserve">, I kat, soba </w:t>
      </w:r>
      <w:r w:rsidR="00C7468B">
        <w:rPr>
          <w:rFonts w:ascii="Times New Roman" w:hAnsi="Times New Roman"/>
          <w:b/>
          <w:sz w:val="22"/>
          <w:szCs w:val="22"/>
        </w:rPr>
        <w:t>13</w:t>
      </w:r>
      <w:r w:rsidRPr="00912D5E">
        <w:rPr>
          <w:rFonts w:ascii="Times New Roman" w:hAnsi="Times New Roman"/>
          <w:b/>
          <w:sz w:val="22"/>
          <w:szCs w:val="22"/>
        </w:rPr>
        <w:t xml:space="preserve">, </w:t>
      </w:r>
      <w:r w:rsidR="00C7468B">
        <w:rPr>
          <w:rFonts w:ascii="Times New Roman" w:hAnsi="Times New Roman"/>
          <w:b/>
          <w:sz w:val="22"/>
          <w:szCs w:val="22"/>
        </w:rPr>
        <w:t>23440</w:t>
      </w:r>
      <w:r w:rsidRPr="00912D5E">
        <w:rPr>
          <w:rFonts w:ascii="Times New Roman" w:hAnsi="Times New Roman"/>
          <w:b/>
          <w:sz w:val="22"/>
          <w:szCs w:val="22"/>
        </w:rPr>
        <w:t xml:space="preserve"> </w:t>
      </w:r>
      <w:r w:rsidR="00C7468B">
        <w:rPr>
          <w:rFonts w:ascii="Times New Roman" w:hAnsi="Times New Roman"/>
          <w:b/>
          <w:sz w:val="22"/>
          <w:szCs w:val="22"/>
        </w:rPr>
        <w:t>Gračac</w:t>
      </w:r>
      <w:r w:rsidRPr="00912D5E">
        <w:rPr>
          <w:rFonts w:ascii="Times New Roman" w:hAnsi="Times New Roman"/>
          <w:sz w:val="22"/>
          <w:szCs w:val="22"/>
        </w:rPr>
        <w:t xml:space="preserve"> ili predaje neposredno u sobu </w:t>
      </w:r>
      <w:r w:rsidR="00C7468B">
        <w:rPr>
          <w:rFonts w:ascii="Times New Roman" w:hAnsi="Times New Roman"/>
          <w:sz w:val="22"/>
          <w:szCs w:val="22"/>
        </w:rPr>
        <w:t>13</w:t>
      </w:r>
      <w:r w:rsidRPr="00912D5E">
        <w:rPr>
          <w:rFonts w:ascii="Times New Roman" w:hAnsi="Times New Roman"/>
          <w:sz w:val="22"/>
          <w:szCs w:val="22"/>
        </w:rPr>
        <w:t xml:space="preserve"> na I. katu</w:t>
      </w:r>
      <w:r w:rsidR="006E0454" w:rsidRPr="00912D5E">
        <w:rPr>
          <w:rFonts w:ascii="Times New Roman" w:hAnsi="Times New Roman"/>
          <w:b/>
          <w:sz w:val="22"/>
          <w:szCs w:val="22"/>
        </w:rPr>
        <w:t xml:space="preserve"> </w:t>
      </w:r>
      <w:r w:rsidR="006E0454" w:rsidRPr="00912D5E">
        <w:rPr>
          <w:rFonts w:ascii="Times New Roman" w:hAnsi="Times New Roman"/>
          <w:sz w:val="22"/>
          <w:szCs w:val="22"/>
        </w:rPr>
        <w:t>na istoj adresi.</w:t>
      </w:r>
      <w:r w:rsidRPr="00912D5E">
        <w:rPr>
          <w:rFonts w:ascii="Times New Roman" w:hAnsi="Times New Roman"/>
          <w:sz w:val="22"/>
          <w:szCs w:val="22"/>
        </w:rPr>
        <w:t xml:space="preserve"> </w:t>
      </w:r>
    </w:p>
    <w:p w:rsidR="00840BA0" w:rsidRPr="00912D5E" w:rsidRDefault="00840BA0" w:rsidP="00E71FA7">
      <w:pPr>
        <w:ind w:right="340"/>
        <w:jc w:val="both"/>
        <w:rPr>
          <w:rFonts w:ascii="Times New Roman" w:hAnsi="Times New Roman"/>
          <w:sz w:val="22"/>
          <w:szCs w:val="22"/>
        </w:rPr>
      </w:pPr>
      <w:r>
        <w:rPr>
          <w:rFonts w:ascii="Times New Roman" w:hAnsi="Times New Roman"/>
          <w:sz w:val="22"/>
          <w:szCs w:val="22"/>
        </w:rPr>
        <w:t>Izmjena i ili dopuna ponude nije dopuštena. Dopušta se odustajanje od ponude.</w:t>
      </w:r>
      <w:r w:rsidR="00080F34">
        <w:rPr>
          <w:rFonts w:ascii="Times New Roman" w:hAnsi="Times New Roman"/>
          <w:sz w:val="22"/>
          <w:szCs w:val="22"/>
        </w:rPr>
        <w:t xml:space="preserve"> Odustajanje od ponude dopušteno je samo do isteka roka za dostavu ponuda </w:t>
      </w:r>
      <w:r w:rsidR="00814B3D">
        <w:rPr>
          <w:rFonts w:ascii="Times New Roman" w:hAnsi="Times New Roman"/>
          <w:sz w:val="22"/>
          <w:szCs w:val="22"/>
        </w:rPr>
        <w:t>20</w:t>
      </w:r>
      <w:r w:rsidR="00080F34">
        <w:rPr>
          <w:rFonts w:ascii="Times New Roman" w:hAnsi="Times New Roman"/>
          <w:sz w:val="22"/>
          <w:szCs w:val="22"/>
        </w:rPr>
        <w:t>.1</w:t>
      </w:r>
      <w:r w:rsidR="00814B3D">
        <w:rPr>
          <w:rFonts w:ascii="Times New Roman" w:hAnsi="Times New Roman"/>
          <w:sz w:val="22"/>
          <w:szCs w:val="22"/>
        </w:rPr>
        <w:t>2</w:t>
      </w:r>
      <w:r w:rsidR="00080F34">
        <w:rPr>
          <w:rFonts w:ascii="Times New Roman" w:hAnsi="Times New Roman"/>
          <w:sz w:val="22"/>
          <w:szCs w:val="22"/>
        </w:rPr>
        <w:t>.2017. do 10:00 sati.</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53" w:name="_Toc435439744"/>
      <w:bookmarkStart w:id="54" w:name="_Toc435444067"/>
      <w:bookmarkStart w:id="55" w:name="_Toc471908287"/>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0</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Varijante ponude</w:t>
      </w:r>
      <w:bookmarkEnd w:id="53"/>
      <w:bookmarkEnd w:id="54"/>
      <w:bookmarkEnd w:id="55"/>
    </w:p>
    <w:p w:rsidR="00EF4402" w:rsidRPr="00166A8F" w:rsidRDefault="00976866" w:rsidP="00E71FA7">
      <w:pPr>
        <w:ind w:right="340"/>
        <w:jc w:val="both"/>
        <w:rPr>
          <w:rFonts w:ascii="Times New Roman" w:hAnsi="Times New Roman"/>
          <w:sz w:val="22"/>
          <w:szCs w:val="22"/>
        </w:rPr>
      </w:pPr>
      <w:r w:rsidRPr="00166A8F">
        <w:rPr>
          <w:rFonts w:ascii="Times New Roman" w:hAnsi="Times New Roman"/>
          <w:sz w:val="22"/>
          <w:szCs w:val="22"/>
        </w:rPr>
        <w:t>Varijante</w:t>
      </w:r>
      <w:r w:rsidR="005575F0" w:rsidRPr="00166A8F">
        <w:rPr>
          <w:rFonts w:ascii="Times New Roman" w:hAnsi="Times New Roman"/>
          <w:sz w:val="22"/>
          <w:szCs w:val="22"/>
        </w:rPr>
        <w:t xml:space="preserve"> ponude nisu dopuštene.</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56" w:name="_Toc435439745"/>
      <w:bookmarkStart w:id="57" w:name="_Toc435444068"/>
      <w:bookmarkStart w:id="58" w:name="_Toc471908288"/>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1</w:t>
      </w:r>
      <w:r w:rsidR="005575F0" w:rsidRPr="004B008F">
        <w:rPr>
          <w:rStyle w:val="SubtleReference"/>
          <w:rFonts w:ascii="Times New Roman" w:hAnsi="Times New Roman"/>
          <w:b/>
          <w:color w:val="595959"/>
          <w:sz w:val="24"/>
          <w:szCs w:val="24"/>
        </w:rPr>
        <w:t>. C</w:t>
      </w:r>
      <w:r w:rsidR="00AB5E23" w:rsidRPr="004B008F">
        <w:rPr>
          <w:rStyle w:val="SubtleReference"/>
          <w:rFonts w:ascii="Times New Roman" w:hAnsi="Times New Roman"/>
          <w:b/>
          <w:color w:val="595959"/>
          <w:sz w:val="24"/>
          <w:szCs w:val="24"/>
        </w:rPr>
        <w:t>ijena predmeta nabave</w:t>
      </w:r>
      <w:bookmarkEnd w:id="56"/>
      <w:bookmarkEnd w:id="57"/>
      <w:bookmarkEnd w:id="58"/>
    </w:p>
    <w:p w:rsidR="00BB1391" w:rsidRPr="00166A8F" w:rsidRDefault="00BB1391" w:rsidP="00BB1391">
      <w:pPr>
        <w:ind w:right="340"/>
        <w:jc w:val="both"/>
        <w:rPr>
          <w:rFonts w:ascii="Times New Roman" w:hAnsi="Times New Roman"/>
          <w:sz w:val="22"/>
          <w:szCs w:val="22"/>
        </w:rPr>
      </w:pPr>
      <w:bookmarkStart w:id="59" w:name="_Toc435439747"/>
      <w:bookmarkStart w:id="60" w:name="_Toc435444070"/>
      <w:bookmarkStart w:id="61"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BB1391" w:rsidRPr="00166A8F" w:rsidRDefault="00BB1391" w:rsidP="00BB1391">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BB1391" w:rsidRDefault="00BB1391" w:rsidP="00BB1391">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2</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način i uvjeti plaćanja</w:t>
      </w:r>
      <w:bookmarkEnd w:id="59"/>
      <w:bookmarkEnd w:id="60"/>
      <w:bookmarkEnd w:id="61"/>
      <w:r w:rsidR="00AB5E23" w:rsidRPr="004B008F">
        <w:rPr>
          <w:rStyle w:val="SubtleReference"/>
          <w:rFonts w:ascii="Times New Roman" w:hAnsi="Times New Roman"/>
          <w:b/>
          <w:color w:val="595959"/>
          <w:sz w:val="24"/>
          <w:szCs w:val="24"/>
        </w:rPr>
        <w:t xml:space="preserve"> </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Obračun i naplata izvedenih radova obavit će se nakon potpisom prihvaćenih računa od strane </w:t>
      </w:r>
      <w:r w:rsidR="006E0454" w:rsidRPr="00166A8F">
        <w:rPr>
          <w:rFonts w:ascii="Times New Roman" w:hAnsi="Times New Roman"/>
          <w:sz w:val="22"/>
          <w:szCs w:val="22"/>
        </w:rPr>
        <w:t>n</w:t>
      </w:r>
      <w:r w:rsidRPr="00166A8F">
        <w:rPr>
          <w:rFonts w:ascii="Times New Roman" w:hAnsi="Times New Roman"/>
          <w:sz w:val="22"/>
          <w:szCs w:val="22"/>
        </w:rPr>
        <w:t>aručitelja: (</w:t>
      </w:r>
      <w:r w:rsidR="00E27230">
        <w:rPr>
          <w:rFonts w:ascii="Times New Roman" w:hAnsi="Times New Roman"/>
          <w:sz w:val="22"/>
          <w:szCs w:val="22"/>
        </w:rPr>
        <w:t>Općina Gračac</w:t>
      </w:r>
      <w:r w:rsidR="003D2811">
        <w:rPr>
          <w:rFonts w:ascii="Times New Roman" w:hAnsi="Times New Roman"/>
          <w:sz w:val="22"/>
          <w:szCs w:val="22"/>
        </w:rPr>
        <w:t>, Općinska načelnica</w:t>
      </w:r>
      <w:r w:rsidRPr="00166A8F">
        <w:rPr>
          <w:rFonts w:ascii="Times New Roman" w:hAnsi="Times New Roman"/>
          <w:sz w:val="22"/>
          <w:szCs w:val="22"/>
        </w:rPr>
        <w:t>), a sve temeljem jediničnih cijena iz ponudbenog troškovnika i stvarno izv</w:t>
      </w:r>
      <w:r w:rsidR="00995346">
        <w:rPr>
          <w:rFonts w:ascii="Times New Roman" w:hAnsi="Times New Roman"/>
          <w:sz w:val="22"/>
          <w:szCs w:val="22"/>
        </w:rPr>
        <w:t>ršene</w:t>
      </w:r>
      <w:r w:rsidRPr="00166A8F">
        <w:rPr>
          <w:rFonts w:ascii="Times New Roman" w:hAnsi="Times New Roman"/>
          <w:sz w:val="22"/>
          <w:szCs w:val="22"/>
        </w:rPr>
        <w:t xml:space="preserve"> </w:t>
      </w:r>
      <w:r w:rsidR="00995346">
        <w:rPr>
          <w:rFonts w:ascii="Times New Roman" w:hAnsi="Times New Roman"/>
          <w:sz w:val="22"/>
          <w:szCs w:val="22"/>
        </w:rPr>
        <w:t>usluge.</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w:t>
      </w:r>
      <w:r w:rsidR="00EC07B5" w:rsidRPr="00166A8F">
        <w:rPr>
          <w:rFonts w:ascii="Times New Roman" w:hAnsi="Times New Roman"/>
          <w:sz w:val="22"/>
          <w:szCs w:val="22"/>
        </w:rPr>
        <w:t>ugovaratelja</w:t>
      </w:r>
      <w:r w:rsidRPr="00166A8F">
        <w:rPr>
          <w:rFonts w:ascii="Times New Roman" w:hAnsi="Times New Roman"/>
          <w:sz w:val="22"/>
          <w:szCs w:val="22"/>
        </w:rPr>
        <w:t xml:space="preserve">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0572C0" w:rsidRPr="00166A8F" w:rsidRDefault="00BF5A7F" w:rsidP="00AC5FD4">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w:t>
      </w:r>
      <w:r w:rsidR="00EC07B5" w:rsidRPr="00166A8F">
        <w:rPr>
          <w:rFonts w:ascii="Times New Roman" w:hAnsi="Times New Roman"/>
          <w:sz w:val="22"/>
          <w:szCs w:val="22"/>
        </w:rPr>
        <w:t>podugovaratelju</w:t>
      </w:r>
      <w:r w:rsidRPr="00166A8F">
        <w:rPr>
          <w:rFonts w:ascii="Times New Roman" w:hAnsi="Times New Roman"/>
          <w:sz w:val="22"/>
          <w:szCs w:val="22"/>
        </w:rPr>
        <w:t xml:space="preserve">, na </w:t>
      </w:r>
      <w:r w:rsidR="00540B24" w:rsidRPr="00166A8F">
        <w:rPr>
          <w:rFonts w:ascii="Times New Roman" w:hAnsi="Times New Roman"/>
          <w:sz w:val="22"/>
          <w:szCs w:val="22"/>
        </w:rPr>
        <w:t>IBAN</w:t>
      </w:r>
      <w:r w:rsidRPr="00166A8F">
        <w:rPr>
          <w:rFonts w:ascii="Times New Roman" w:hAnsi="Times New Roman"/>
          <w:sz w:val="22"/>
          <w:szCs w:val="22"/>
        </w:rPr>
        <w:t xml:space="preserve"> naveden u ponudbenom listu, u roku 60 (šezdeset) dana od dana primitka računa. </w:t>
      </w:r>
    </w:p>
    <w:p w:rsidR="005575F0" w:rsidRPr="004B008F" w:rsidRDefault="00080F34" w:rsidP="00AC5FD4">
      <w:pPr>
        <w:pStyle w:val="TOCHeading"/>
        <w:rPr>
          <w:rFonts w:ascii="Times New Roman" w:hAnsi="Times New Roman"/>
          <w:b/>
          <w:smallCaps/>
          <w:color w:val="595959"/>
          <w:sz w:val="24"/>
          <w:szCs w:val="24"/>
        </w:rPr>
      </w:pPr>
      <w:bookmarkStart w:id="62" w:name="_Toc435439748"/>
      <w:bookmarkStart w:id="63" w:name="_Toc435444071"/>
      <w:bookmarkStart w:id="64" w:name="_Toc471908291"/>
      <w:r>
        <w:rPr>
          <w:rStyle w:val="SubtleReference"/>
          <w:rFonts w:ascii="Times New Roman" w:hAnsi="Times New Roman"/>
          <w:b/>
          <w:color w:val="595959"/>
          <w:sz w:val="24"/>
          <w:szCs w:val="24"/>
        </w:rPr>
        <w:lastRenderedPageBreak/>
        <w:t>23</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valjanosti ponude</w:t>
      </w:r>
      <w:bookmarkEnd w:id="62"/>
      <w:bookmarkEnd w:id="63"/>
      <w:bookmarkEnd w:id="64"/>
    </w:p>
    <w:p w:rsidR="00BB1391" w:rsidRDefault="00BB1391" w:rsidP="00BB1391">
      <w:pPr>
        <w:ind w:right="340"/>
        <w:jc w:val="both"/>
        <w:rPr>
          <w:rFonts w:ascii="Times New Roman" w:hAnsi="Times New Roman"/>
          <w:sz w:val="22"/>
          <w:szCs w:val="22"/>
          <w:lang w:val="pl-PL"/>
        </w:rPr>
      </w:pPr>
      <w:bookmarkStart w:id="65" w:name="_Toc435439749"/>
      <w:bookmarkStart w:id="66" w:name="_Toc435444072"/>
      <w:bookmarkStart w:id="67"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995346">
        <w:rPr>
          <w:rFonts w:ascii="Times New Roman" w:hAnsi="Times New Roman"/>
          <w:sz w:val="22"/>
          <w:szCs w:val="22"/>
          <w:lang w:val="pl-PL"/>
        </w:rPr>
        <w:t>02</w:t>
      </w:r>
      <w:r w:rsidRPr="00166A8F">
        <w:rPr>
          <w:rFonts w:ascii="Times New Roman" w:hAnsi="Times New Roman"/>
          <w:sz w:val="22"/>
          <w:szCs w:val="22"/>
          <w:lang w:val="pl-PL"/>
        </w:rPr>
        <w:t>.</w:t>
      </w:r>
      <w:r w:rsidR="00814B3D">
        <w:rPr>
          <w:rFonts w:ascii="Times New Roman" w:hAnsi="Times New Roman"/>
          <w:sz w:val="22"/>
          <w:szCs w:val="22"/>
          <w:lang w:val="pl-PL"/>
        </w:rPr>
        <w:t>0</w:t>
      </w:r>
      <w:r w:rsidR="00995346">
        <w:rPr>
          <w:rFonts w:ascii="Times New Roman" w:hAnsi="Times New Roman"/>
          <w:sz w:val="22"/>
          <w:szCs w:val="22"/>
          <w:lang w:val="pl-PL"/>
        </w:rPr>
        <w:t>6</w:t>
      </w:r>
      <w:r w:rsidRPr="00166A8F">
        <w:rPr>
          <w:rFonts w:ascii="Times New Roman" w:hAnsi="Times New Roman"/>
          <w:sz w:val="22"/>
          <w:szCs w:val="22"/>
          <w:lang w:val="pl-PL"/>
        </w:rPr>
        <w:t>.</w:t>
      </w:r>
      <w:r w:rsidR="002004C0">
        <w:rPr>
          <w:rFonts w:ascii="Times New Roman" w:hAnsi="Times New Roman"/>
          <w:sz w:val="22"/>
          <w:szCs w:val="22"/>
          <w:lang w:val="pl-PL"/>
        </w:rPr>
        <w:t>201</w:t>
      </w:r>
      <w:r w:rsidR="00814B3D">
        <w:rPr>
          <w:rFonts w:ascii="Times New Roman" w:hAnsi="Times New Roman"/>
          <w:sz w:val="22"/>
          <w:szCs w:val="22"/>
          <w:lang w:val="pl-PL"/>
        </w:rPr>
        <w:t>8</w:t>
      </w:r>
      <w:r w:rsidR="003D2811">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Ako tijekom postupka javne nabave istekne rok valjanosti ponude i jamstva za ozbiljnost ponude, Naručitelj je obvezan prije odabira zatražiti produženje roka valjanosti ponude i jamstva od ponuditelja koji je podnio </w:t>
      </w:r>
      <w:r w:rsidR="00B449F2">
        <w:rPr>
          <w:rFonts w:ascii="Times New Roman" w:hAnsi="Times New Roman"/>
          <w:sz w:val="22"/>
          <w:szCs w:val="22"/>
        </w:rPr>
        <w:t xml:space="preserve">najpovoljniju </w:t>
      </w:r>
      <w:r w:rsidRPr="005033F3">
        <w:rPr>
          <w:rFonts w:ascii="Times New Roman" w:hAnsi="Times New Roman"/>
          <w:sz w:val="22"/>
          <w:szCs w:val="22"/>
        </w:rPr>
        <w:t>ponudu</w:t>
      </w:r>
      <w:r w:rsidR="00B449F2">
        <w:rPr>
          <w:rFonts w:ascii="Times New Roman" w:hAnsi="Times New Roman"/>
          <w:sz w:val="22"/>
          <w:szCs w:val="22"/>
        </w:rPr>
        <w:t xml:space="preserve"> </w:t>
      </w:r>
      <w:r w:rsidRPr="005033F3">
        <w:rPr>
          <w:rFonts w:ascii="Times New Roman" w:hAnsi="Times New Roman"/>
          <w:sz w:val="22"/>
          <w:szCs w:val="22"/>
        </w:rPr>
        <w:t xml:space="preserve"> u primjerenom roku ne kraćem od 5 dana.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Kriterij za odabir ponude</w:t>
      </w:r>
      <w:bookmarkEnd w:id="65"/>
      <w:bookmarkEnd w:id="66"/>
      <w:bookmarkEnd w:id="67"/>
    </w:p>
    <w:p w:rsidR="002C7D15" w:rsidRPr="009E3852" w:rsidRDefault="002C7D15" w:rsidP="002C7D15">
      <w:pPr>
        <w:autoSpaceDE w:val="0"/>
        <w:autoSpaceDN w:val="0"/>
        <w:adjustRightInd w:val="0"/>
        <w:ind w:right="340"/>
        <w:jc w:val="both"/>
        <w:rPr>
          <w:rFonts w:ascii="Times New Roman" w:hAnsi="Times New Roman"/>
          <w:b/>
          <w:sz w:val="24"/>
          <w:szCs w:val="24"/>
          <w:u w:val="single"/>
        </w:rPr>
      </w:pPr>
      <w:r w:rsidRPr="009E3852">
        <w:rPr>
          <w:rFonts w:ascii="Times New Roman" w:hAnsi="Times New Roman"/>
          <w:b/>
          <w:sz w:val="24"/>
          <w:szCs w:val="24"/>
          <w:u w:val="single"/>
        </w:rPr>
        <w:t xml:space="preserve">Kriterij odabira ponude je </w:t>
      </w:r>
      <w:r w:rsidR="009E3852" w:rsidRPr="009E3852">
        <w:rPr>
          <w:rFonts w:ascii="Times New Roman" w:hAnsi="Times New Roman"/>
          <w:b/>
          <w:sz w:val="24"/>
          <w:szCs w:val="24"/>
          <w:u w:val="single"/>
        </w:rPr>
        <w:t>najniža cijena</w:t>
      </w:r>
      <w:r w:rsidRPr="009E3852">
        <w:rPr>
          <w:rFonts w:ascii="Times New Roman" w:hAnsi="Times New Roman"/>
          <w:b/>
          <w:sz w:val="24"/>
          <w:szCs w:val="24"/>
          <w:u w:val="single"/>
        </w:rPr>
        <w:t xml:space="preserve">. </w:t>
      </w:r>
    </w:p>
    <w:p w:rsidR="00080F34" w:rsidRPr="001E496C" w:rsidRDefault="00080F34" w:rsidP="00080F34">
      <w:pPr>
        <w:autoSpaceDE w:val="0"/>
        <w:autoSpaceDN w:val="0"/>
        <w:adjustRightInd w:val="0"/>
        <w:spacing w:after="0" w:line="240" w:lineRule="auto"/>
        <w:rPr>
          <w:rFonts w:ascii="Times New Roman" w:hAnsi="Times New Roman"/>
          <w:sz w:val="24"/>
          <w:szCs w:val="24"/>
        </w:rPr>
      </w:pPr>
      <w:r w:rsidRPr="001E496C">
        <w:rPr>
          <w:rFonts w:ascii="Times New Roman" w:hAnsi="Times New Roman"/>
          <w:sz w:val="24"/>
          <w:szCs w:val="24"/>
        </w:rPr>
        <w:t>Stručno povjerenstvo naručitelja za provedbu postupka javne nabave će obaviti evaluaciju pristiglih ponuda</w:t>
      </w:r>
      <w:r>
        <w:rPr>
          <w:rFonts w:ascii="Times New Roman" w:hAnsi="Times New Roman"/>
          <w:sz w:val="24"/>
          <w:szCs w:val="24"/>
        </w:rPr>
        <w:t xml:space="preserve"> </w:t>
      </w:r>
      <w:r w:rsidRPr="001E496C">
        <w:rPr>
          <w:rFonts w:ascii="Times New Roman" w:hAnsi="Times New Roman"/>
          <w:sz w:val="24"/>
          <w:szCs w:val="24"/>
        </w:rPr>
        <w:t>nakon koje će odgovornoj osobi Naručitelja predložiti odabir najpovoljnijeg Ponuditelja koji udovoljava svim</w:t>
      </w:r>
      <w:r>
        <w:rPr>
          <w:rFonts w:ascii="Times New Roman" w:hAnsi="Times New Roman"/>
          <w:sz w:val="24"/>
          <w:szCs w:val="24"/>
        </w:rPr>
        <w:t xml:space="preserve"> </w:t>
      </w:r>
      <w:r w:rsidRPr="001E496C">
        <w:rPr>
          <w:rFonts w:ascii="Times New Roman" w:hAnsi="Times New Roman"/>
          <w:sz w:val="24"/>
          <w:szCs w:val="24"/>
        </w:rPr>
        <w:t xml:space="preserve">uvjetima iz ove Dokumentacije. Najpovoljnija ponuda je prihvatljiva, prikladna i pravilna ponuda </w:t>
      </w:r>
      <w:r w:rsidR="009E3852">
        <w:rPr>
          <w:rFonts w:ascii="Times New Roman" w:hAnsi="Times New Roman"/>
          <w:sz w:val="24"/>
          <w:szCs w:val="24"/>
        </w:rPr>
        <w:t>s najnižom cijenom ponude</w:t>
      </w:r>
      <w:r w:rsidRPr="001E496C">
        <w:rPr>
          <w:rFonts w:ascii="Times New Roman" w:hAnsi="Times New Roman"/>
          <w:sz w:val="24"/>
          <w:szCs w:val="24"/>
        </w:rPr>
        <w:t>.</w:t>
      </w:r>
    </w:p>
    <w:p w:rsidR="005575F0" w:rsidRPr="004B008F" w:rsidRDefault="00585C41" w:rsidP="00AC5FD4">
      <w:pPr>
        <w:pStyle w:val="TOCHeading"/>
        <w:rPr>
          <w:rFonts w:ascii="Times New Roman" w:hAnsi="Times New Roman"/>
          <w:b/>
          <w:smallCaps/>
          <w:color w:val="595959"/>
          <w:sz w:val="24"/>
          <w:szCs w:val="24"/>
        </w:rPr>
      </w:pPr>
      <w:bookmarkStart w:id="68" w:name="_Toc435439750"/>
      <w:bookmarkStart w:id="69" w:name="_Toc435444073"/>
      <w:bookmarkStart w:id="70" w:name="_Toc471908293"/>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5</w:t>
      </w:r>
      <w:r w:rsidR="005575F0" w:rsidRPr="004B008F">
        <w:rPr>
          <w:rStyle w:val="SubtleReference"/>
          <w:rFonts w:ascii="Times New Roman" w:hAnsi="Times New Roman"/>
          <w:b/>
          <w:color w:val="595959"/>
          <w:sz w:val="24"/>
          <w:szCs w:val="24"/>
        </w:rPr>
        <w:t>. J</w:t>
      </w:r>
      <w:r w:rsidR="00AB5E23" w:rsidRPr="004B008F">
        <w:rPr>
          <w:rStyle w:val="SubtleReference"/>
          <w:rFonts w:ascii="Times New Roman" w:hAnsi="Times New Roman"/>
          <w:b/>
          <w:color w:val="595959"/>
          <w:sz w:val="24"/>
          <w:szCs w:val="24"/>
        </w:rPr>
        <w:t>ezik na kojem se izrađuje ponuda</w:t>
      </w:r>
      <w:bookmarkEnd w:id="68"/>
      <w:bookmarkEnd w:id="69"/>
      <w:bookmarkEnd w:id="70"/>
    </w:p>
    <w:p w:rsidR="00275759" w:rsidRPr="00166A8F" w:rsidRDefault="00E456D7" w:rsidP="00E71FA7">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B4036" w:rsidRDefault="009018BD" w:rsidP="00AC5FD4">
      <w:pPr>
        <w:ind w:right="340"/>
        <w:jc w:val="both"/>
        <w:rPr>
          <w:rFonts w:ascii="Times New Roman" w:hAnsi="Times New Roman"/>
          <w:sz w:val="22"/>
          <w:szCs w:val="22"/>
        </w:rPr>
      </w:pPr>
      <w:r w:rsidRPr="00166A8F">
        <w:rPr>
          <w:rFonts w:ascii="Times New Roman" w:hAnsi="Times New Roman"/>
          <w:sz w:val="22"/>
          <w:szCs w:val="22"/>
        </w:rPr>
        <w:t xml:space="preserve">Ukoliko su neki od dokumenata i dokaza traženih dokumentacijom </w:t>
      </w:r>
      <w:r w:rsidR="00004A0C" w:rsidRPr="00166A8F">
        <w:rPr>
          <w:rFonts w:ascii="Times New Roman" w:hAnsi="Times New Roman"/>
          <w:sz w:val="22"/>
          <w:szCs w:val="22"/>
        </w:rPr>
        <w:t>o nabavi</w:t>
      </w:r>
      <w:r w:rsidRPr="00166A8F">
        <w:rPr>
          <w:rFonts w:ascii="Times New Roman" w:hAnsi="Times New Roman"/>
          <w:sz w:val="22"/>
          <w:szCs w:val="22"/>
        </w:rPr>
        <w:t xml:space="preserve"> na nekom od stranih jezika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je dužan dostaviti i prijevod dokumenta/dokaza na hrvatski jezik izvršenog po ovlaštenom prevoditelju.</w:t>
      </w:r>
    </w:p>
    <w:p w:rsidR="00E03456" w:rsidRDefault="00E03456" w:rsidP="00AC5FD4">
      <w:pPr>
        <w:ind w:right="340"/>
        <w:jc w:val="both"/>
        <w:rPr>
          <w:rFonts w:ascii="Times New Roman" w:hAnsi="Times New Roman"/>
          <w:sz w:val="22"/>
          <w:szCs w:val="22"/>
        </w:rPr>
      </w:pPr>
    </w:p>
    <w:p w:rsidR="00E03456" w:rsidRDefault="00E03456" w:rsidP="00AC5FD4">
      <w:pPr>
        <w:ind w:right="340"/>
        <w:jc w:val="both"/>
        <w:rPr>
          <w:rStyle w:val="SubtleReference"/>
          <w:rFonts w:ascii="Times New Roman" w:hAnsi="Times New Roman"/>
          <w:b/>
          <w:color w:val="595959"/>
          <w:sz w:val="20"/>
          <w:szCs w:val="20"/>
        </w:rPr>
      </w:pPr>
      <w:r w:rsidRPr="004B008F">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w:t>
      </w:r>
      <w:r>
        <w:rPr>
          <w:rStyle w:val="SubtleReference"/>
          <w:rFonts w:ascii="Times New Roman" w:hAnsi="Times New Roman"/>
          <w:b/>
          <w:color w:val="595959"/>
          <w:sz w:val="24"/>
          <w:szCs w:val="24"/>
        </w:rPr>
        <w:t xml:space="preserve">  P</w:t>
      </w:r>
      <w:r w:rsidRPr="00E03456">
        <w:rPr>
          <w:rStyle w:val="SubtleReference"/>
          <w:rFonts w:ascii="Times New Roman" w:hAnsi="Times New Roman"/>
          <w:b/>
          <w:color w:val="595959"/>
          <w:sz w:val="20"/>
          <w:szCs w:val="20"/>
        </w:rPr>
        <w:t>OTREBNE IZJAVE</w:t>
      </w:r>
      <w:r>
        <w:rPr>
          <w:rStyle w:val="SubtleReference"/>
          <w:rFonts w:ascii="Times New Roman" w:hAnsi="Times New Roman"/>
          <w:b/>
          <w:color w:val="595959"/>
          <w:sz w:val="20"/>
          <w:szCs w:val="20"/>
        </w:rPr>
        <w:t>/PRILOZI KAO OBVEZNI SADRŽAJ PONUDE</w:t>
      </w:r>
    </w:p>
    <w:p w:rsidR="00E03456" w:rsidRPr="00E03456" w:rsidRDefault="00E03456" w:rsidP="00AC5FD4">
      <w:pPr>
        <w:ind w:right="340"/>
        <w:jc w:val="both"/>
        <w:rPr>
          <w:rStyle w:val="SubtleReference"/>
          <w:rFonts w:ascii="Times New Roman" w:hAnsi="Times New Roman"/>
          <w:b/>
          <w:color w:val="8DB3E2" w:themeColor="text2" w:themeTint="66"/>
          <w:sz w:val="20"/>
          <w:szCs w:val="20"/>
        </w:rPr>
      </w:pPr>
      <w:r>
        <w:rPr>
          <w:rStyle w:val="SubtleReference"/>
          <w:rFonts w:ascii="Times New Roman" w:hAnsi="Times New Roman"/>
          <w:b/>
          <w:color w:val="8DB3E2" w:themeColor="text2" w:themeTint="66"/>
          <w:sz w:val="20"/>
          <w:szCs w:val="20"/>
        </w:rPr>
        <w:t>_______________________________________________________________________________________</w:t>
      </w:r>
    </w:p>
    <w:p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ab/>
        <w:t xml:space="preserve">Izjava ponuditelja o prihvaćanju odredbi dokumentacije za nadmetanje </w:t>
      </w:r>
    </w:p>
    <w:p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Ostale izjave u skladu s dokumentacijom za nadmetanje</w:t>
      </w:r>
    </w:p>
    <w:p w:rsidR="00E03456" w:rsidRPr="00CB60A3" w:rsidRDefault="00E03456" w:rsidP="00E03456">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rsidR="00E03456" w:rsidRDefault="00585C41" w:rsidP="00E03456">
      <w:pPr>
        <w:pStyle w:val="TOCHeading"/>
        <w:rPr>
          <w:rStyle w:val="SubtleReference"/>
          <w:rFonts w:ascii="Times New Roman" w:hAnsi="Times New Roman"/>
          <w:b/>
          <w:color w:val="595959"/>
          <w:sz w:val="24"/>
          <w:szCs w:val="24"/>
        </w:rPr>
      </w:pPr>
      <w:bookmarkStart w:id="71" w:name="_Toc435439751"/>
      <w:bookmarkStart w:id="72" w:name="_Toc435444074"/>
      <w:bookmarkStart w:id="73" w:name="_Toc471908294"/>
      <w:r w:rsidRPr="004B008F">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7</w:t>
      </w:r>
      <w:r w:rsidR="005575F0" w:rsidRPr="004B008F">
        <w:rPr>
          <w:rStyle w:val="SubtleReference"/>
          <w:rFonts w:ascii="Times New Roman" w:hAnsi="Times New Roman"/>
          <w:b/>
          <w:color w:val="595959"/>
          <w:sz w:val="24"/>
          <w:szCs w:val="24"/>
        </w:rPr>
        <w:t>. D</w:t>
      </w:r>
      <w:r w:rsidR="00AB5E23" w:rsidRPr="004B008F">
        <w:rPr>
          <w:rStyle w:val="SubtleReference"/>
          <w:rFonts w:ascii="Times New Roman" w:hAnsi="Times New Roman"/>
          <w:b/>
          <w:color w:val="595959"/>
          <w:sz w:val="24"/>
          <w:szCs w:val="24"/>
        </w:rPr>
        <w:t>atum, mjesto i vrijeme dostave i otvaranja ponuda</w:t>
      </w:r>
      <w:bookmarkEnd w:id="71"/>
      <w:bookmarkEnd w:id="72"/>
      <w:bookmarkEnd w:id="73"/>
      <w:r w:rsidR="00AB5E23" w:rsidRPr="004B008F">
        <w:rPr>
          <w:rStyle w:val="SubtleReference"/>
          <w:rFonts w:ascii="Times New Roman" w:hAnsi="Times New Roman"/>
          <w:b/>
          <w:color w:val="595959"/>
          <w:sz w:val="24"/>
          <w:szCs w:val="24"/>
        </w:rPr>
        <w:t xml:space="preserve"> </w:t>
      </w:r>
    </w:p>
    <w:p w:rsidR="00E03456" w:rsidRDefault="00E03456" w:rsidP="00E03456">
      <w:pPr>
        <w:pStyle w:val="TOCHeading"/>
        <w:rPr>
          <w:rFonts w:ascii="Times New Roman" w:hAnsi="Times New Roman"/>
          <w:b/>
          <w:color w:val="auto"/>
          <w:sz w:val="24"/>
          <w:szCs w:val="24"/>
          <w:u w:val="single"/>
        </w:rPr>
      </w:pPr>
      <w:r w:rsidRPr="00547D50">
        <w:rPr>
          <w:rFonts w:ascii="Times New Roman" w:hAnsi="Times New Roman"/>
          <w:color w:val="auto"/>
          <w:sz w:val="24"/>
          <w:szCs w:val="24"/>
        </w:rPr>
        <w:t xml:space="preserve">Ponuda se dostavlja  u pisanom obliku, u zatvorenoj omotnici s nazivom i adresom naručitelja, nazivom i adresom ponuditelja. Na ponudu ponuditelj obvezno upisuje naznaku </w:t>
      </w:r>
      <w:r w:rsidRPr="00547D50">
        <w:rPr>
          <w:rFonts w:ascii="Times New Roman" w:hAnsi="Times New Roman"/>
          <w:b/>
          <w:color w:val="auto"/>
          <w:u w:val="single"/>
        </w:rPr>
        <w:t>„</w:t>
      </w:r>
      <w:r w:rsidRPr="00547D50">
        <w:rPr>
          <w:rFonts w:ascii="Times New Roman" w:hAnsi="Times New Roman"/>
          <w:b/>
          <w:color w:val="auto"/>
          <w:sz w:val="24"/>
          <w:szCs w:val="24"/>
          <w:u w:val="single"/>
        </w:rPr>
        <w:t xml:space="preserve">Ponuda za postupak nabave </w:t>
      </w:r>
      <w:r w:rsidR="00995346">
        <w:rPr>
          <w:rFonts w:ascii="Times New Roman" w:hAnsi="Times New Roman"/>
          <w:b/>
          <w:color w:val="auto"/>
          <w:sz w:val="24"/>
          <w:szCs w:val="24"/>
          <w:u w:val="single"/>
        </w:rPr>
        <w:t>63</w:t>
      </w:r>
      <w:r w:rsidRPr="00547D50">
        <w:rPr>
          <w:rFonts w:ascii="Times New Roman" w:hAnsi="Times New Roman"/>
          <w:b/>
          <w:color w:val="auto"/>
          <w:sz w:val="24"/>
          <w:szCs w:val="24"/>
          <w:u w:val="single"/>
        </w:rPr>
        <w:t xml:space="preserve">-2017-EBV- </w:t>
      </w:r>
      <w:r w:rsidR="00995346">
        <w:rPr>
          <w:rFonts w:ascii="Times New Roman" w:hAnsi="Times New Roman"/>
          <w:b/>
          <w:color w:val="auto"/>
          <w:sz w:val="24"/>
          <w:szCs w:val="24"/>
          <w:u w:val="single"/>
        </w:rPr>
        <w:t>Projektna dokumentacija za izgradnju reciklažnog dvorišta</w:t>
      </w:r>
      <w:r w:rsidRPr="00547D50">
        <w:rPr>
          <w:rFonts w:ascii="Times New Roman" w:hAnsi="Times New Roman"/>
          <w:b/>
          <w:color w:val="auto"/>
          <w:sz w:val="24"/>
          <w:szCs w:val="24"/>
          <w:u w:val="single"/>
        </w:rPr>
        <w:t xml:space="preserve"> </w:t>
      </w:r>
    </w:p>
    <w:p w:rsidR="00E03456" w:rsidRPr="00E03456" w:rsidRDefault="00E03456" w:rsidP="00E03456">
      <w:pPr>
        <w:widowControl w:val="0"/>
        <w:kinsoku w:val="0"/>
        <w:autoSpaceDE w:val="0"/>
        <w:autoSpaceDN w:val="0"/>
        <w:adjustRightInd w:val="0"/>
        <w:spacing w:line="334" w:lineRule="auto"/>
        <w:jc w:val="center"/>
        <w:rPr>
          <w:rFonts w:ascii="Times New Roman" w:hAnsi="Times New Roman"/>
          <w:sz w:val="24"/>
          <w:szCs w:val="24"/>
        </w:rPr>
      </w:pPr>
      <w:r w:rsidRPr="00E03456">
        <w:rPr>
          <w:rFonts w:ascii="Times New Roman" w:hAnsi="Times New Roman"/>
          <w:noProof/>
          <w:color w:val="000000"/>
          <w:sz w:val="24"/>
          <w:szCs w:val="24"/>
        </w:rPr>
        <w:t>krajnji</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rok</w:t>
      </w:r>
      <w:r w:rsidRPr="00E03456">
        <w:rPr>
          <w:rFonts w:ascii="Times New Roman" w:hAnsi="Times New Roman"/>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r w:rsidRPr="00E03456">
        <w:rPr>
          <w:rFonts w:ascii="Times New Roman" w:hAnsi="Times New Roman"/>
          <w:spacing w:val="37"/>
          <w:w w:val="110"/>
          <w:sz w:val="24"/>
          <w:szCs w:val="24"/>
        </w:rPr>
        <w:t xml:space="preserve"> </w:t>
      </w:r>
      <w:r w:rsidRPr="00E03456">
        <w:rPr>
          <w:rFonts w:ascii="Times New Roman" w:hAnsi="Times New Roman"/>
          <w:noProof/>
          <w:color w:val="000000"/>
          <w:sz w:val="24"/>
          <w:szCs w:val="24"/>
        </w:rPr>
        <w:t>je:</w:t>
      </w:r>
    </w:p>
    <w:p w:rsidR="00E03456" w:rsidRPr="00E03456" w:rsidRDefault="00995346" w:rsidP="00E03456">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color w:val="FF0000"/>
          <w:sz w:val="24"/>
          <w:szCs w:val="24"/>
        </w:rPr>
        <w:lastRenderedPageBreak/>
        <w:t>02</w:t>
      </w:r>
      <w:r w:rsidR="00E03456" w:rsidRPr="00E03456">
        <w:rPr>
          <w:rFonts w:ascii="Times New Roman" w:hAnsi="Times New Roman"/>
          <w:b/>
          <w:noProof/>
          <w:color w:val="FF0000"/>
          <w:sz w:val="24"/>
          <w:szCs w:val="24"/>
        </w:rPr>
        <w:t>.</w:t>
      </w:r>
      <w:r>
        <w:rPr>
          <w:rFonts w:ascii="Times New Roman" w:hAnsi="Times New Roman"/>
          <w:b/>
          <w:noProof/>
          <w:color w:val="FF0000"/>
          <w:sz w:val="24"/>
          <w:szCs w:val="24"/>
        </w:rPr>
        <w:t>03</w:t>
      </w:r>
      <w:r w:rsidR="00E03456" w:rsidRPr="00E03456">
        <w:rPr>
          <w:rFonts w:ascii="Times New Roman" w:hAnsi="Times New Roman"/>
          <w:b/>
          <w:noProof/>
          <w:color w:val="FF0000"/>
          <w:sz w:val="24"/>
          <w:szCs w:val="24"/>
        </w:rPr>
        <w:t>.</w:t>
      </w:r>
      <w:r w:rsidR="00E03456" w:rsidRPr="00E03456">
        <w:rPr>
          <w:rFonts w:ascii="Times New Roman" w:hAnsi="Times New Roman"/>
          <w:b/>
          <w:spacing w:val="-8"/>
          <w:w w:val="110"/>
          <w:sz w:val="24"/>
          <w:szCs w:val="24"/>
        </w:rPr>
        <w:t xml:space="preserve"> </w:t>
      </w:r>
      <w:r w:rsidR="00E03456" w:rsidRPr="00E03456">
        <w:rPr>
          <w:rFonts w:ascii="Times New Roman" w:hAnsi="Times New Roman"/>
          <w:b/>
          <w:noProof/>
          <w:color w:val="FF0000"/>
          <w:sz w:val="24"/>
          <w:szCs w:val="24"/>
        </w:rPr>
        <w:t>201</w:t>
      </w:r>
      <w:r>
        <w:rPr>
          <w:rFonts w:ascii="Times New Roman" w:hAnsi="Times New Roman"/>
          <w:b/>
          <w:noProof/>
          <w:color w:val="FF0000"/>
          <w:sz w:val="24"/>
          <w:szCs w:val="24"/>
        </w:rPr>
        <w:t>8</w:t>
      </w:r>
      <w:r w:rsidR="00E03456" w:rsidRPr="00E03456">
        <w:rPr>
          <w:rFonts w:ascii="Times New Roman" w:hAnsi="Times New Roman"/>
          <w:b/>
          <w:noProof/>
          <w:color w:val="FF0000"/>
          <w:sz w:val="24"/>
          <w:szCs w:val="24"/>
        </w:rPr>
        <w:t>.</w:t>
      </w:r>
      <w:r w:rsidR="00E03456" w:rsidRPr="00E03456">
        <w:rPr>
          <w:rFonts w:ascii="Times New Roman" w:hAnsi="Times New Roman"/>
          <w:b/>
          <w:spacing w:val="-4"/>
          <w:w w:val="110"/>
          <w:sz w:val="24"/>
          <w:szCs w:val="24"/>
        </w:rPr>
        <w:t xml:space="preserve"> </w:t>
      </w:r>
      <w:r w:rsidR="00E03456" w:rsidRPr="00E03456">
        <w:rPr>
          <w:rFonts w:ascii="Times New Roman" w:hAnsi="Times New Roman"/>
          <w:b/>
          <w:noProof/>
          <w:color w:val="FF0000"/>
          <w:sz w:val="24"/>
          <w:szCs w:val="24"/>
        </w:rPr>
        <w:t>do</w:t>
      </w:r>
      <w:r w:rsidR="00E03456" w:rsidRPr="00E03456">
        <w:rPr>
          <w:rFonts w:ascii="Times New Roman" w:hAnsi="Times New Roman"/>
          <w:b/>
          <w:spacing w:val="3"/>
          <w:w w:val="110"/>
          <w:sz w:val="24"/>
          <w:szCs w:val="24"/>
        </w:rPr>
        <w:t xml:space="preserve"> </w:t>
      </w:r>
      <w:r w:rsidR="00E03456" w:rsidRPr="00E03456">
        <w:rPr>
          <w:rFonts w:ascii="Times New Roman" w:hAnsi="Times New Roman"/>
          <w:b/>
          <w:noProof/>
          <w:color w:val="FF0000"/>
          <w:sz w:val="24"/>
          <w:szCs w:val="24"/>
        </w:rPr>
        <w:t>10:00</w:t>
      </w:r>
      <w:r w:rsidR="00E03456" w:rsidRPr="00E03456">
        <w:rPr>
          <w:rFonts w:ascii="Times New Roman" w:hAnsi="Times New Roman"/>
          <w:b/>
          <w:spacing w:val="-14"/>
          <w:w w:val="110"/>
          <w:sz w:val="24"/>
          <w:szCs w:val="24"/>
        </w:rPr>
        <w:t xml:space="preserve"> </w:t>
      </w:r>
      <w:r w:rsidR="00E03456" w:rsidRPr="00E03456">
        <w:rPr>
          <w:rFonts w:ascii="Times New Roman" w:hAnsi="Times New Roman"/>
          <w:b/>
          <w:noProof/>
          <w:color w:val="FF0000"/>
          <w:sz w:val="24"/>
          <w:szCs w:val="24"/>
        </w:rPr>
        <w:t>sati</w:t>
      </w:r>
    </w:p>
    <w:p w:rsidR="00E03456" w:rsidRPr="00E03456" w:rsidRDefault="00E03456" w:rsidP="00E03456">
      <w:pPr>
        <w:widowControl w:val="0"/>
        <w:kinsoku w:val="0"/>
        <w:autoSpaceDE w:val="0"/>
        <w:autoSpaceDN w:val="0"/>
        <w:adjustRightInd w:val="0"/>
        <w:spacing w:line="331" w:lineRule="auto"/>
        <w:ind w:firstLine="3041"/>
        <w:rPr>
          <w:rFonts w:ascii="Times New Roman" w:hAnsi="Times New Roman"/>
          <w:b/>
          <w:color w:val="000000"/>
          <w:sz w:val="24"/>
          <w:szCs w:val="24"/>
        </w:rPr>
      </w:pPr>
      <w:r w:rsidRPr="00E03456">
        <w:rPr>
          <w:rFonts w:ascii="Times New Roman" w:hAnsi="Times New Roman"/>
          <w:noProof/>
          <w:color w:val="000000"/>
          <w:sz w:val="24"/>
          <w:szCs w:val="24"/>
        </w:rPr>
        <w:t>mjesto</w:t>
      </w:r>
      <w:r w:rsidRPr="00E03456">
        <w:rPr>
          <w:rFonts w:ascii="Times New Roman" w:hAnsi="Times New Roman"/>
          <w:spacing w:val="-10"/>
          <w:w w:val="110"/>
          <w:sz w:val="24"/>
          <w:szCs w:val="24"/>
        </w:rPr>
        <w:t xml:space="preserve"> i način </w:t>
      </w:r>
      <w:r w:rsidRPr="00E03456">
        <w:rPr>
          <w:rFonts w:ascii="Times New Roman" w:hAnsi="Times New Roman"/>
          <w:noProof/>
          <w:color w:val="000000"/>
          <w:sz w:val="24"/>
          <w:szCs w:val="24"/>
        </w:rPr>
        <w:t>podnošenja</w:t>
      </w:r>
      <w:r w:rsidRPr="00E03456">
        <w:rPr>
          <w:rFonts w:ascii="Times New Roman" w:hAnsi="Times New Roman"/>
          <w:spacing w:val="-4"/>
          <w:w w:val="110"/>
          <w:sz w:val="24"/>
          <w:szCs w:val="24"/>
        </w:rPr>
        <w:t xml:space="preserve"> </w:t>
      </w:r>
      <w:r w:rsidRPr="00E03456">
        <w:rPr>
          <w:rFonts w:ascii="Times New Roman" w:hAnsi="Times New Roman"/>
          <w:noProof/>
          <w:color w:val="000000"/>
          <w:sz w:val="24"/>
          <w:szCs w:val="24"/>
        </w:rPr>
        <w:t>ponuda:</w:t>
      </w:r>
    </w:p>
    <w:p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poštom preporučeno ili neposredno u pisarnicu Općine Gračac</w:t>
      </w:r>
    </w:p>
    <w:p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 xml:space="preserve"> na adresu: Općina Gračac, Park sv. Jurja 1, 23 440 Gračac</w:t>
      </w:r>
    </w:p>
    <w:p w:rsidR="00E03456" w:rsidRPr="00E03456" w:rsidRDefault="00E03456" w:rsidP="00E03456">
      <w:pPr>
        <w:rPr>
          <w:rFonts w:ascii="Times New Roman" w:hAnsi="Times New Roman"/>
          <w:b/>
          <w:color w:val="000000"/>
          <w:sz w:val="24"/>
          <w:szCs w:val="24"/>
        </w:rPr>
      </w:pPr>
    </w:p>
    <w:p w:rsidR="00E03456" w:rsidRPr="00E03456" w:rsidRDefault="00E03456" w:rsidP="00E03456">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E03456" w:rsidRPr="00E03456" w:rsidRDefault="00E03456" w:rsidP="00E03456">
      <w:pPr>
        <w:rPr>
          <w:rFonts w:ascii="Times New Roman" w:hAnsi="Times New Roman"/>
          <w:sz w:val="24"/>
          <w:szCs w:val="24"/>
        </w:rPr>
      </w:pPr>
    </w:p>
    <w:p w:rsidR="00E03456" w:rsidRPr="00E03456" w:rsidRDefault="00E03456" w:rsidP="00E03456">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E03456" w:rsidRPr="00E03456" w:rsidRDefault="00E03456" w:rsidP="00E03456">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E03456" w:rsidRPr="00E03456" w:rsidRDefault="00995346" w:rsidP="00E03456">
      <w:pPr>
        <w:widowControl w:val="0"/>
        <w:kinsoku w:val="0"/>
        <w:autoSpaceDE w:val="0"/>
        <w:autoSpaceDN w:val="0"/>
        <w:adjustRightInd w:val="0"/>
        <w:spacing w:line="329" w:lineRule="auto"/>
        <w:ind w:firstLine="3480"/>
        <w:rPr>
          <w:rFonts w:ascii="Times New Roman" w:hAnsi="Times New Roman"/>
          <w:sz w:val="24"/>
          <w:szCs w:val="24"/>
        </w:rPr>
      </w:pPr>
      <w:r w:rsidRPr="00995346">
        <w:rPr>
          <w:rFonts w:ascii="Times New Roman" w:hAnsi="Times New Roman"/>
          <w:b/>
          <w:noProof/>
          <w:color w:val="FF0000"/>
          <w:sz w:val="24"/>
          <w:szCs w:val="24"/>
        </w:rPr>
        <w:t>02</w:t>
      </w:r>
      <w:r w:rsidR="00E03456" w:rsidRPr="00995346">
        <w:rPr>
          <w:rFonts w:ascii="Times New Roman" w:hAnsi="Times New Roman"/>
          <w:b/>
          <w:noProof/>
          <w:color w:val="FF0000"/>
          <w:w w:val="90"/>
          <w:sz w:val="24"/>
          <w:szCs w:val="24"/>
        </w:rPr>
        <w:t>.</w:t>
      </w:r>
      <w:r w:rsidR="00E03456" w:rsidRPr="00995346">
        <w:rPr>
          <w:rFonts w:ascii="Times New Roman" w:hAnsi="Times New Roman"/>
          <w:b/>
          <w:color w:val="FF0000"/>
          <w:spacing w:val="-16"/>
          <w:w w:val="110"/>
          <w:sz w:val="24"/>
          <w:szCs w:val="24"/>
        </w:rPr>
        <w:t xml:space="preserve"> </w:t>
      </w:r>
      <w:r w:rsidRPr="00995346">
        <w:rPr>
          <w:rFonts w:ascii="Times New Roman" w:hAnsi="Times New Roman"/>
          <w:b/>
          <w:color w:val="FF0000"/>
          <w:spacing w:val="-16"/>
          <w:w w:val="110"/>
          <w:sz w:val="24"/>
          <w:szCs w:val="24"/>
        </w:rPr>
        <w:t>03</w:t>
      </w:r>
      <w:r w:rsidR="00E03456" w:rsidRPr="00995346">
        <w:rPr>
          <w:rFonts w:ascii="Times New Roman" w:hAnsi="Times New Roman"/>
          <w:b/>
          <w:noProof/>
          <w:color w:val="FF0000"/>
          <w:sz w:val="24"/>
          <w:szCs w:val="24"/>
        </w:rPr>
        <w:t>.</w:t>
      </w:r>
      <w:r w:rsidR="00E03456" w:rsidRPr="00995346">
        <w:rPr>
          <w:rFonts w:ascii="Times New Roman" w:hAnsi="Times New Roman"/>
          <w:b/>
          <w:color w:val="FF0000"/>
          <w:spacing w:val="-8"/>
          <w:w w:val="110"/>
          <w:sz w:val="24"/>
          <w:szCs w:val="24"/>
        </w:rPr>
        <w:t xml:space="preserve"> </w:t>
      </w:r>
      <w:r w:rsidR="00E03456" w:rsidRPr="00995346">
        <w:rPr>
          <w:rFonts w:ascii="Times New Roman" w:hAnsi="Times New Roman"/>
          <w:b/>
          <w:noProof/>
          <w:color w:val="FF0000"/>
          <w:sz w:val="24"/>
          <w:szCs w:val="24"/>
        </w:rPr>
        <w:t>201</w:t>
      </w:r>
      <w:r w:rsidRPr="00995346">
        <w:rPr>
          <w:rFonts w:ascii="Times New Roman" w:hAnsi="Times New Roman"/>
          <w:b/>
          <w:noProof/>
          <w:color w:val="FF0000"/>
          <w:sz w:val="24"/>
          <w:szCs w:val="24"/>
        </w:rPr>
        <w:t>8</w:t>
      </w:r>
      <w:r w:rsidR="00E03456" w:rsidRPr="00E03456">
        <w:rPr>
          <w:rFonts w:ascii="Times New Roman" w:hAnsi="Times New Roman"/>
          <w:b/>
          <w:noProof/>
          <w:color w:val="FF0000"/>
          <w:sz w:val="24"/>
          <w:szCs w:val="24"/>
        </w:rPr>
        <w:t>.</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u</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1</w:t>
      </w:r>
      <w:r w:rsidR="00CB60A3">
        <w:rPr>
          <w:rFonts w:ascii="Times New Roman" w:hAnsi="Times New Roman"/>
          <w:b/>
          <w:noProof/>
          <w:color w:val="FF0000"/>
          <w:sz w:val="24"/>
          <w:szCs w:val="24"/>
        </w:rPr>
        <w:t>0</w:t>
      </w:r>
      <w:r w:rsidR="00E03456" w:rsidRPr="00E03456">
        <w:rPr>
          <w:rFonts w:ascii="Times New Roman" w:hAnsi="Times New Roman"/>
          <w:b/>
          <w:noProof/>
          <w:color w:val="FF0000"/>
          <w:sz w:val="24"/>
          <w:szCs w:val="24"/>
        </w:rPr>
        <w:t>:00</w:t>
      </w:r>
      <w:r w:rsidR="00E03456" w:rsidRPr="00E03456">
        <w:rPr>
          <w:rFonts w:ascii="Times New Roman" w:hAnsi="Times New Roman"/>
          <w:b/>
          <w:spacing w:val="-15"/>
          <w:w w:val="110"/>
          <w:sz w:val="24"/>
          <w:szCs w:val="24"/>
        </w:rPr>
        <w:t xml:space="preserve"> </w:t>
      </w:r>
      <w:r w:rsidR="00E03456" w:rsidRPr="00E03456">
        <w:rPr>
          <w:rFonts w:ascii="Times New Roman" w:hAnsi="Times New Roman"/>
          <w:b/>
          <w:noProof/>
          <w:color w:val="FF0000"/>
          <w:sz w:val="24"/>
          <w:szCs w:val="24"/>
        </w:rPr>
        <w:t>sati</w:t>
      </w:r>
      <w:r w:rsidR="00E03456" w:rsidRPr="00E03456">
        <w:rPr>
          <w:rFonts w:ascii="Times New Roman" w:hAnsi="Times New Roman"/>
          <w:b/>
          <w:spacing w:val="80"/>
          <w:sz w:val="24"/>
          <w:szCs w:val="24"/>
        </w:rPr>
        <w:t xml:space="preserve"> </w:t>
      </w:r>
      <w:r w:rsidR="00E03456" w:rsidRPr="00E03456">
        <w:rPr>
          <w:rFonts w:ascii="Times New Roman" w:hAnsi="Times New Roman"/>
          <w:noProof/>
          <w:color w:val="000000"/>
          <w:spacing w:val="-10"/>
          <w:sz w:val="24"/>
          <w:szCs w:val="24"/>
        </w:rPr>
        <w:t>na</w:t>
      </w:r>
      <w:r w:rsidR="00E03456" w:rsidRPr="00E03456">
        <w:rPr>
          <w:rFonts w:ascii="Times New Roman" w:hAnsi="Times New Roman"/>
          <w:spacing w:val="-10"/>
          <w:w w:val="110"/>
          <w:sz w:val="24"/>
          <w:szCs w:val="24"/>
        </w:rPr>
        <w:t xml:space="preserve"> </w:t>
      </w:r>
      <w:r w:rsidR="00E03456" w:rsidRPr="00E03456">
        <w:rPr>
          <w:rFonts w:ascii="Times New Roman" w:hAnsi="Times New Roman"/>
          <w:noProof/>
          <w:color w:val="000000"/>
          <w:sz w:val="24"/>
          <w:szCs w:val="24"/>
        </w:rPr>
        <w:t>adresi:</w:t>
      </w:r>
    </w:p>
    <w:p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b/>
          <w:spacing w:val="80"/>
          <w:sz w:val="24"/>
          <w:szCs w:val="24"/>
        </w:rPr>
      </w:pPr>
      <w:r w:rsidRPr="00E03456">
        <w:rPr>
          <w:rFonts w:ascii="Times New Roman" w:hAnsi="Times New Roman"/>
          <w:noProof/>
          <w:color w:val="000000"/>
          <w:spacing w:val="-3"/>
          <w:sz w:val="24"/>
          <w:szCs w:val="24"/>
        </w:rPr>
        <w:t xml:space="preserve">               OPĆINA</w:t>
      </w:r>
      <w:r w:rsidRPr="00E03456">
        <w:rPr>
          <w:rFonts w:ascii="Times New Roman" w:hAnsi="Times New Roman"/>
          <w:spacing w:val="-22"/>
          <w:w w:val="110"/>
          <w:sz w:val="24"/>
          <w:szCs w:val="24"/>
        </w:rPr>
        <w:t xml:space="preserve"> GRAČAC, Park sv. Jurja 1</w:t>
      </w:r>
      <w:r w:rsidRPr="00E03456">
        <w:rPr>
          <w:rFonts w:ascii="Times New Roman" w:hAnsi="Times New Roman"/>
          <w:noProof/>
          <w:color w:val="000000"/>
          <w:sz w:val="24"/>
          <w:szCs w:val="24"/>
        </w:rPr>
        <w:t>,</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23440</w:t>
      </w:r>
      <w:r w:rsidRPr="00E03456">
        <w:rPr>
          <w:rFonts w:ascii="Times New Roman" w:hAnsi="Times New Roman"/>
          <w:spacing w:val="-7"/>
          <w:w w:val="110"/>
          <w:sz w:val="24"/>
          <w:szCs w:val="24"/>
        </w:rPr>
        <w:t xml:space="preserve"> GRAČAC</w:t>
      </w:r>
      <w:r w:rsidRPr="00E03456">
        <w:rPr>
          <w:rFonts w:ascii="Times New Roman" w:hAnsi="Times New Roman"/>
          <w:spacing w:val="5"/>
          <w:w w:val="110"/>
          <w:sz w:val="24"/>
          <w:szCs w:val="24"/>
        </w:rPr>
        <w:t xml:space="preserve"> </w:t>
      </w:r>
    </w:p>
    <w:p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sz w:val="24"/>
          <w:szCs w:val="24"/>
        </w:rPr>
      </w:pPr>
      <w:r w:rsidRPr="00E03456">
        <w:rPr>
          <w:rFonts w:ascii="Times New Roman" w:hAnsi="Times New Roman"/>
          <w:b/>
          <w:spacing w:val="80"/>
          <w:sz w:val="24"/>
          <w:szCs w:val="24"/>
        </w:rPr>
        <w:t xml:space="preserve">          </w:t>
      </w:r>
      <w:r w:rsidRPr="00E03456">
        <w:rPr>
          <w:rFonts w:ascii="Times New Roman" w:hAnsi="Times New Roman"/>
          <w:noProof/>
          <w:color w:val="000000"/>
          <w:spacing w:val="-2"/>
          <w:sz w:val="24"/>
          <w:szCs w:val="24"/>
        </w:rPr>
        <w:t>odmah nakon isteka</w:t>
      </w:r>
      <w:r w:rsidRPr="00E03456">
        <w:rPr>
          <w:rFonts w:ascii="Times New Roman" w:hAnsi="Times New Roman"/>
          <w:spacing w:val="-9"/>
          <w:w w:val="110"/>
          <w:sz w:val="24"/>
          <w:szCs w:val="24"/>
        </w:rPr>
        <w:t xml:space="preserve"> </w:t>
      </w:r>
      <w:r w:rsidRPr="00E03456">
        <w:rPr>
          <w:rFonts w:ascii="Times New Roman" w:hAnsi="Times New Roman"/>
          <w:noProof/>
          <w:color w:val="000000"/>
          <w:sz w:val="24"/>
          <w:szCs w:val="24"/>
        </w:rPr>
        <w:t>roka</w:t>
      </w:r>
      <w:r w:rsidRPr="00E03456">
        <w:rPr>
          <w:rFonts w:ascii="Times New Roman" w:hAnsi="Times New Roman"/>
          <w:spacing w:val="1"/>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p>
    <w:p w:rsidR="00E03456" w:rsidRPr="00E03456" w:rsidRDefault="00E03456" w:rsidP="00E03456">
      <w:pPr>
        <w:rPr>
          <w:rFonts w:ascii="Times New Roman" w:hAnsi="Times New Roman"/>
          <w:sz w:val="24"/>
          <w:szCs w:val="24"/>
        </w:rPr>
      </w:pPr>
    </w:p>
    <w:p w:rsidR="00E03456" w:rsidRDefault="00547D50" w:rsidP="00E23B2C">
      <w:pPr>
        <w:spacing w:after="0" w:line="240" w:lineRule="auto"/>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28</w:t>
      </w:r>
      <w:r w:rsidR="00E23B2C">
        <w:rPr>
          <w:rStyle w:val="SubtleReference"/>
          <w:rFonts w:ascii="Times New Roman" w:hAnsi="Times New Roman"/>
          <w:b/>
          <w:color w:val="595959"/>
          <w:sz w:val="24"/>
          <w:szCs w:val="24"/>
        </w:rPr>
        <w:t>. P</w:t>
      </w:r>
      <w:r w:rsidR="00E23B2C" w:rsidRPr="00E23B2C">
        <w:rPr>
          <w:rStyle w:val="SubtleReference"/>
          <w:rFonts w:ascii="Times New Roman" w:hAnsi="Times New Roman"/>
          <w:b/>
          <w:color w:val="595959"/>
          <w:sz w:val="20"/>
          <w:szCs w:val="20"/>
        </w:rPr>
        <w:t>RAVILA O KOMUNIKACIJI</w:t>
      </w:r>
    </w:p>
    <w:p w:rsidR="00E23B2C" w:rsidRPr="00E23B2C" w:rsidRDefault="00E23B2C" w:rsidP="00E23B2C">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5" w:history="1">
        <w:r w:rsidRPr="00E23B2C">
          <w:rPr>
            <w:rStyle w:val="Hyperlink"/>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6" w:history="1">
        <w:r w:rsidRPr="00E23B2C">
          <w:rPr>
            <w:rStyle w:val="Hyperlink"/>
            <w:rFonts w:ascii="Times New Roman" w:hAnsi="Times New Roman"/>
            <w:sz w:val="24"/>
            <w:szCs w:val="24"/>
          </w:rPr>
          <w:t>www.gracac.hr</w:t>
        </w:r>
      </w:hyperlink>
      <w:r w:rsidRPr="00E23B2C">
        <w:rPr>
          <w:rFonts w:ascii="Times New Roman" w:hAnsi="Times New Roman"/>
          <w:sz w:val="24"/>
          <w:szCs w:val="24"/>
        </w:rPr>
        <w:t>.</w:t>
      </w:r>
    </w:p>
    <w:p w:rsidR="00E03456" w:rsidRPr="00E23B2C" w:rsidRDefault="00E03456" w:rsidP="00E03456">
      <w:pPr>
        <w:rPr>
          <w:rFonts w:ascii="Times New Roman" w:hAnsi="Times New Roman"/>
          <w:sz w:val="24"/>
          <w:szCs w:val="24"/>
        </w:rPr>
      </w:pPr>
    </w:p>
    <w:p w:rsidR="00E03456" w:rsidRDefault="00E03456"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sidR="00547D50">
        <w:rPr>
          <w:rFonts w:ascii="Times New Roman" w:hAnsi="Times New Roman"/>
          <w:b/>
          <w:color w:val="808080" w:themeColor="background1" w:themeShade="80"/>
          <w:spacing w:val="-14"/>
          <w:w w:val="110"/>
          <w:sz w:val="24"/>
          <w:szCs w:val="24"/>
        </w:rPr>
        <w:t>28</w:t>
      </w:r>
      <w:r w:rsidR="00E23B2C"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E23B2C" w:rsidRPr="00E23B2C" w:rsidRDefault="00E23B2C" w:rsidP="00E23B2C">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E23B2C" w:rsidRPr="00E23B2C" w:rsidRDefault="00E23B2C" w:rsidP="00E23B2C">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E03456" w:rsidRPr="00E23B2C" w:rsidRDefault="00E03456" w:rsidP="00E23B2C">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w:t>
      </w:r>
      <w:r w:rsidR="00B449F2">
        <w:rPr>
          <w:rFonts w:ascii="Times New Roman" w:hAnsi="Times New Roman"/>
          <w:b/>
          <w:noProof/>
          <w:color w:val="000000"/>
          <w:spacing w:val="-3"/>
          <w:sz w:val="24"/>
          <w:szCs w:val="24"/>
        </w:rPr>
        <w:t>h</w:t>
      </w:r>
      <w:r w:rsidRPr="00E23B2C">
        <w:rPr>
          <w:rFonts w:ascii="Times New Roman" w:hAnsi="Times New Roman"/>
          <w:b/>
          <w:noProof/>
          <w:color w:val="000000"/>
          <w:spacing w:val="-3"/>
          <w:sz w:val="24"/>
          <w:szCs w:val="24"/>
        </w:rPr>
        <w:t xml:space="preserve"> gospodarskih subjekata da dopune razjasne, upotpune ili dostave nužne informacije ili dokumentaciju u primjerenom roku od sedam dana.</w:t>
      </w:r>
    </w:p>
    <w:p w:rsidR="00E03456" w:rsidRPr="00E23B2C" w:rsidRDefault="00E03456" w:rsidP="00E23B2C">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E23B2C" w:rsidRPr="004B008F" w:rsidRDefault="00E23B2C" w:rsidP="00E23B2C">
      <w:pPr>
        <w:pStyle w:val="TOCHeading"/>
        <w:rPr>
          <w:rFonts w:ascii="Times New Roman" w:hAnsi="Times New Roman"/>
          <w:b/>
          <w:smallCaps/>
          <w:color w:val="595959"/>
          <w:sz w:val="24"/>
          <w:szCs w:val="24"/>
        </w:rPr>
      </w:pPr>
      <w:bookmarkStart w:id="74" w:name="_Toc471908296"/>
      <w:r>
        <w:rPr>
          <w:rStyle w:val="SubtleReference"/>
          <w:rFonts w:ascii="Times New Roman" w:hAnsi="Times New Roman"/>
          <w:b/>
          <w:color w:val="595959"/>
          <w:sz w:val="24"/>
          <w:szCs w:val="24"/>
        </w:rPr>
        <w:lastRenderedPageBreak/>
        <w:t>2</w:t>
      </w:r>
      <w:r w:rsidR="00547D50">
        <w:rPr>
          <w:rStyle w:val="SubtleReference"/>
          <w:rFonts w:ascii="Times New Roman" w:hAnsi="Times New Roman"/>
          <w:b/>
          <w:color w:val="595959"/>
          <w:sz w:val="24"/>
          <w:szCs w:val="24"/>
        </w:rPr>
        <w:t>9</w:t>
      </w:r>
      <w:r w:rsidRPr="004B008F">
        <w:rPr>
          <w:rStyle w:val="SubtleReference"/>
          <w:rFonts w:ascii="Times New Roman" w:hAnsi="Times New Roman"/>
          <w:b/>
          <w:color w:val="595959"/>
          <w:sz w:val="24"/>
          <w:szCs w:val="24"/>
        </w:rPr>
        <w:t>. Uradci/Dokumenti koji će se nakon završetka postupka javne nabave vratiti ponuditeljima</w:t>
      </w:r>
      <w:bookmarkEnd w:id="74"/>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E23B2C" w:rsidRPr="00166A8F" w:rsidRDefault="00E23B2C" w:rsidP="00E23B2C">
      <w:pPr>
        <w:pStyle w:val="Heading1"/>
        <w:spacing w:before="0" w:after="120"/>
        <w:ind w:left="-142" w:right="340"/>
        <w:jc w:val="both"/>
        <w:rPr>
          <w:rStyle w:val="SubtleReference"/>
          <w:rFonts w:ascii="Times New Roman" w:hAnsi="Times New Roman"/>
          <w:color w:val="000000"/>
          <w:sz w:val="24"/>
          <w:szCs w:val="24"/>
        </w:rPr>
      </w:pPr>
      <w:bookmarkStart w:id="75" w:name="_Toc471908297"/>
    </w:p>
    <w:p w:rsidR="00E23B2C" w:rsidRPr="004B008F" w:rsidRDefault="00E23B2C" w:rsidP="00E23B2C">
      <w:pPr>
        <w:pStyle w:val="Heading1"/>
        <w:spacing w:before="0" w:after="120"/>
        <w:ind w:left="-142" w:right="340"/>
        <w:jc w:val="both"/>
        <w:rPr>
          <w:rStyle w:val="SubtleReference"/>
          <w:rFonts w:ascii="Times New Roman" w:hAnsi="Times New Roman"/>
          <w:b/>
          <w:color w:val="595959"/>
          <w:sz w:val="24"/>
          <w:szCs w:val="24"/>
        </w:rPr>
      </w:pPr>
      <w:bookmarkStart w:id="76" w:name="_Toc471908298"/>
      <w:bookmarkEnd w:id="75"/>
      <w:r>
        <w:rPr>
          <w:rStyle w:val="SubtleReference"/>
          <w:rFonts w:ascii="Times New Roman" w:hAnsi="Times New Roman"/>
          <w:b/>
          <w:color w:val="595959"/>
          <w:sz w:val="24"/>
          <w:szCs w:val="24"/>
        </w:rPr>
        <w:t xml:space="preserve">   </w:t>
      </w:r>
      <w:r w:rsidR="00547D50">
        <w:rPr>
          <w:rStyle w:val="SubtleReference"/>
          <w:rFonts w:ascii="Times New Roman" w:hAnsi="Times New Roman"/>
          <w:b/>
          <w:color w:val="595959"/>
          <w:sz w:val="24"/>
          <w:szCs w:val="24"/>
        </w:rPr>
        <w:t>30</w:t>
      </w:r>
      <w:r w:rsidRPr="004B008F">
        <w:rPr>
          <w:rStyle w:val="SubtleReference"/>
          <w:rFonts w:ascii="Times New Roman" w:hAnsi="Times New Roman"/>
          <w:b/>
          <w:color w:val="595959"/>
          <w:sz w:val="24"/>
          <w:szCs w:val="24"/>
        </w:rPr>
        <w:t>. Kriteriji mjerodavni za ocjenu jednakovrijednosti</w:t>
      </w:r>
      <w:bookmarkEnd w:id="76"/>
      <w:r w:rsidRPr="004B008F">
        <w:rPr>
          <w:rStyle w:val="SubtleReference"/>
          <w:rFonts w:ascii="Times New Roman" w:hAnsi="Times New Roman"/>
          <w:b/>
          <w:color w:val="595959"/>
          <w:sz w:val="24"/>
          <w:szCs w:val="24"/>
        </w:rPr>
        <w:t xml:space="preserve">  </w:t>
      </w:r>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w:t>
      </w:r>
      <w:r w:rsidR="00CA5C78">
        <w:rPr>
          <w:rFonts w:ascii="Times New Roman" w:hAnsi="Times New Roman"/>
          <w:sz w:val="22"/>
          <w:szCs w:val="22"/>
        </w:rPr>
        <w:t>an</w:t>
      </w:r>
      <w:r w:rsidRPr="00166A8F">
        <w:rPr>
          <w:rFonts w:ascii="Times New Roman" w:hAnsi="Times New Roman"/>
          <w:sz w:val="22"/>
          <w:szCs w:val="22"/>
        </w:rPr>
        <w:t xml:space="preserve">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E23B2C" w:rsidRPr="00AC5FD4" w:rsidRDefault="00E23B2C" w:rsidP="00E23B2C">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w:t>
      </w:r>
      <w:r w:rsidR="000C617A">
        <w:rPr>
          <w:rFonts w:ascii="Times New Roman" w:hAnsi="Times New Roman"/>
          <w:sz w:val="22"/>
          <w:szCs w:val="22"/>
        </w:rPr>
        <w:t xml:space="preserve"> </w:t>
      </w:r>
      <w:r w:rsidRPr="00166A8F">
        <w:rPr>
          <w:rFonts w:ascii="Times New Roman" w:hAnsi="Times New Roman"/>
          <w:sz w:val="22"/>
          <w:szCs w:val="22"/>
        </w:rPr>
        <w:t>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E23B2C" w:rsidRPr="00AC5FD4" w:rsidRDefault="00E23B2C" w:rsidP="00E23B2C">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E03456" w:rsidRPr="00E23B2C" w:rsidRDefault="00E03456" w:rsidP="00E03456">
      <w:pPr>
        <w:rPr>
          <w:rFonts w:ascii="Times New Roman" w:hAnsi="Times New Roman"/>
          <w:sz w:val="24"/>
          <w:szCs w:val="24"/>
        </w:rPr>
      </w:pPr>
    </w:p>
    <w:p w:rsidR="00E23B2C" w:rsidRDefault="00E23B2C"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E03456" w:rsidRDefault="00E23B2C" w:rsidP="00E23B2C">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E03456" w:rsidRPr="00E23B2C" w:rsidRDefault="00E23B2C" w:rsidP="00E03456">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00E03456" w:rsidRPr="00E23B2C">
        <w:rPr>
          <w:rFonts w:ascii="Times New Roman" w:hAnsi="Times New Roman"/>
          <w:b/>
          <w:bCs/>
          <w:sz w:val="24"/>
          <w:szCs w:val="24"/>
        </w:rPr>
        <w:t xml:space="preserve">Izuzetno niska ponuda </w:t>
      </w:r>
    </w:p>
    <w:p w:rsidR="00E03456" w:rsidRPr="00E23B2C" w:rsidRDefault="00E03456" w:rsidP="00E03456">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E03456" w:rsidRDefault="00E23B2C"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sidR="00547D50">
        <w:rPr>
          <w:rFonts w:ascii="Times New Roman" w:hAnsi="Times New Roman"/>
          <w:b/>
          <w:noProof/>
          <w:color w:val="808080" w:themeColor="background1" w:themeShade="80"/>
          <w:spacing w:val="-4"/>
          <w:sz w:val="24"/>
          <w:szCs w:val="24"/>
        </w:rPr>
        <w:t>2</w:t>
      </w:r>
      <w:r w:rsidR="00E03456" w:rsidRPr="00E23B2C">
        <w:rPr>
          <w:rFonts w:ascii="Times New Roman" w:hAnsi="Times New Roman"/>
          <w:b/>
          <w:noProof/>
          <w:color w:val="808080" w:themeColor="background1" w:themeShade="80"/>
          <w:spacing w:val="-4"/>
          <w:sz w:val="24"/>
          <w:szCs w:val="24"/>
        </w:rPr>
        <w:t>.</w:t>
      </w:r>
      <w:r w:rsidR="00E03456" w:rsidRPr="00E23B2C">
        <w:rPr>
          <w:rFonts w:ascii="Times New Roman" w:hAnsi="Times New Roman"/>
          <w:b/>
          <w:color w:val="808080" w:themeColor="background1" w:themeShade="80"/>
          <w:spacing w:val="-19"/>
          <w:w w:val="110"/>
          <w:sz w:val="24"/>
          <w:szCs w:val="24"/>
        </w:rPr>
        <w:t xml:space="preserve"> </w:t>
      </w:r>
      <w:r w:rsidR="00E03456" w:rsidRPr="00E23B2C">
        <w:rPr>
          <w:rFonts w:ascii="Times New Roman" w:hAnsi="Times New Roman"/>
          <w:b/>
          <w:noProof/>
          <w:color w:val="808080" w:themeColor="background1" w:themeShade="80"/>
          <w:sz w:val="24"/>
          <w:szCs w:val="24"/>
        </w:rPr>
        <w:t>R</w:t>
      </w:r>
      <w:r w:rsidR="00E03456" w:rsidRPr="00E23B2C">
        <w:rPr>
          <w:rFonts w:ascii="Times New Roman" w:hAnsi="Times New Roman"/>
          <w:b/>
          <w:noProof/>
          <w:color w:val="808080" w:themeColor="background1" w:themeShade="80"/>
          <w:sz w:val="20"/>
          <w:szCs w:val="20"/>
        </w:rPr>
        <w:t>OK</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ZA</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DONOŠENJE</w:t>
      </w:r>
      <w:r w:rsidR="00E03456" w:rsidRPr="00E23B2C">
        <w:rPr>
          <w:rFonts w:ascii="Times New Roman" w:hAnsi="Times New Roman"/>
          <w:b/>
          <w:color w:val="808080" w:themeColor="background1" w:themeShade="80"/>
          <w:spacing w:val="4"/>
          <w:w w:val="110"/>
          <w:sz w:val="20"/>
          <w:szCs w:val="20"/>
        </w:rPr>
        <w:t xml:space="preserve"> </w:t>
      </w:r>
      <w:r w:rsidR="00E03456" w:rsidRPr="00E23B2C">
        <w:rPr>
          <w:rFonts w:ascii="Times New Roman" w:hAnsi="Times New Roman"/>
          <w:b/>
          <w:noProof/>
          <w:color w:val="808080" w:themeColor="background1" w:themeShade="80"/>
          <w:sz w:val="20"/>
          <w:szCs w:val="20"/>
        </w:rPr>
        <w:t>ODLUKE</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ODABIRU</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ILI</w:t>
      </w:r>
      <w:r w:rsidR="00E03456" w:rsidRPr="00E23B2C">
        <w:rPr>
          <w:rFonts w:ascii="Times New Roman" w:hAnsi="Times New Roman"/>
          <w:b/>
          <w:color w:val="808080" w:themeColor="background1" w:themeShade="80"/>
          <w:spacing w:val="-9"/>
          <w:w w:val="110"/>
          <w:sz w:val="20"/>
          <w:szCs w:val="20"/>
        </w:rPr>
        <w:t xml:space="preserve"> </w:t>
      </w:r>
      <w:r w:rsidR="00E03456" w:rsidRPr="00E23B2C">
        <w:rPr>
          <w:rFonts w:ascii="Times New Roman" w:hAnsi="Times New Roman"/>
          <w:b/>
          <w:noProof/>
          <w:color w:val="808080" w:themeColor="background1" w:themeShade="80"/>
          <w:sz w:val="20"/>
          <w:szCs w:val="20"/>
        </w:rPr>
        <w:t>PONIŠTENJU, ROK MIROVANJA</w:t>
      </w:r>
    </w:p>
    <w:p w:rsidR="00E23B2C" w:rsidRPr="00E23B2C" w:rsidRDefault="00E23B2C" w:rsidP="00E23B2C">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E23B2C" w:rsidRDefault="00E23B2C" w:rsidP="00E23B2C">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E03456" w:rsidRPr="00E23B2C" w:rsidRDefault="00E03456" w:rsidP="00E23B2C">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0C617A">
        <w:rPr>
          <w:rFonts w:ascii="Times New Roman" w:hAnsi="Times New Roman"/>
          <w:b/>
          <w:sz w:val="24"/>
          <w:szCs w:val="24"/>
          <w:u w:val="single"/>
        </w:rPr>
        <w:t>ne</w:t>
      </w:r>
      <w:r w:rsidR="000C617A">
        <w:rPr>
          <w:rFonts w:ascii="Times New Roman" w:hAnsi="Times New Roman"/>
          <w:b/>
          <w:sz w:val="24"/>
          <w:szCs w:val="24"/>
          <w:u w:val="single"/>
        </w:rPr>
        <w:t xml:space="preserve"> </w:t>
      </w:r>
      <w:r w:rsidR="009E3852">
        <w:rPr>
          <w:rFonts w:ascii="Times New Roman" w:hAnsi="Times New Roman"/>
          <w:b/>
          <w:sz w:val="24"/>
          <w:szCs w:val="24"/>
          <w:u w:val="single"/>
        </w:rPr>
        <w:t>primjenjuje</w:t>
      </w:r>
      <w:r w:rsidR="000C617A">
        <w:rPr>
          <w:rFonts w:ascii="Times New Roman" w:hAnsi="Times New Roman"/>
          <w:b/>
          <w:sz w:val="24"/>
          <w:szCs w:val="24"/>
          <w:u w:val="single"/>
        </w:rPr>
        <w:t xml:space="preserve"> se </w:t>
      </w:r>
      <w:r w:rsidRPr="000C617A">
        <w:rPr>
          <w:rFonts w:ascii="Times New Roman" w:hAnsi="Times New Roman"/>
          <w:b/>
          <w:sz w:val="24"/>
          <w:szCs w:val="24"/>
          <w:u w:val="single"/>
        </w:rPr>
        <w:t>rok mirovanja.</w:t>
      </w:r>
      <w:r w:rsidRPr="00E23B2C">
        <w:rPr>
          <w:rFonts w:ascii="Times New Roman" w:hAnsi="Times New Roman"/>
          <w:sz w:val="24"/>
          <w:szCs w:val="24"/>
        </w:rPr>
        <w:t xml:space="preserve"> </w:t>
      </w:r>
    </w:p>
    <w:p w:rsidR="00E23B2C" w:rsidRDefault="00E23B2C" w:rsidP="00E03456">
      <w:pPr>
        <w:rPr>
          <w:b/>
          <w:bCs/>
          <w:sz w:val="22"/>
          <w:szCs w:val="22"/>
        </w:rPr>
      </w:pPr>
    </w:p>
    <w:p w:rsidR="00E03456" w:rsidRPr="00E23B2C" w:rsidRDefault="00E03456" w:rsidP="00E03456">
      <w:pPr>
        <w:rPr>
          <w:rFonts w:ascii="Times New Roman" w:hAnsi="Times New Roman"/>
          <w:sz w:val="24"/>
          <w:szCs w:val="24"/>
        </w:rPr>
      </w:pPr>
      <w:r w:rsidRPr="00E23B2C">
        <w:rPr>
          <w:rFonts w:ascii="Times New Roman" w:hAnsi="Times New Roman"/>
          <w:b/>
          <w:bCs/>
          <w:sz w:val="24"/>
          <w:szCs w:val="24"/>
        </w:rPr>
        <w:lastRenderedPageBreak/>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E03456" w:rsidRDefault="00E03456" w:rsidP="009B2B1B">
      <w:pPr>
        <w:rPr>
          <w:rFonts w:ascii="Times New Roman" w:hAnsi="Times New Roman"/>
          <w:sz w:val="24"/>
          <w:szCs w:val="24"/>
        </w:rPr>
      </w:pPr>
    </w:p>
    <w:p w:rsidR="002C2596" w:rsidRDefault="002C2596"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CA5C78" w:rsidRDefault="00CA5C78" w:rsidP="00547D50">
      <w:pPr>
        <w:rPr>
          <w:rFonts w:ascii="Times New Roman" w:hAnsi="Times New Roman"/>
          <w:b/>
          <w:sz w:val="24"/>
          <w:szCs w:val="24"/>
        </w:rPr>
      </w:pPr>
    </w:p>
    <w:p w:rsidR="00547D50" w:rsidRPr="00547D50" w:rsidRDefault="00547D50" w:rsidP="00547D50">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Predmet nabave:</w:t>
      </w:r>
      <w:r w:rsidRPr="00547D50">
        <w:rPr>
          <w:rFonts w:ascii="Times New Roman" w:hAnsi="Times New Roman"/>
          <w:b/>
          <w:sz w:val="24"/>
          <w:szCs w:val="24"/>
        </w:rPr>
        <w:t xml:space="preserve"> </w:t>
      </w:r>
      <w:r w:rsidR="00CA5C78">
        <w:rPr>
          <w:rFonts w:ascii="Times New Roman" w:hAnsi="Times New Roman"/>
          <w:b/>
          <w:sz w:val="24"/>
          <w:szCs w:val="24"/>
        </w:rPr>
        <w:t>Projektna dokumentacija za izgradnju reciklažnog dvorišta</w:t>
      </w:r>
      <w:r w:rsidRPr="00547D50">
        <w:rPr>
          <w:rFonts w:ascii="Times New Roman" w:hAnsi="Times New Roman"/>
          <w:sz w:val="24"/>
          <w:szCs w:val="24"/>
        </w:rPr>
        <w:t xml:space="preserv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547D50" w:rsidRPr="00547D50" w:rsidRDefault="00547D50" w:rsidP="00547D50">
      <w:pPr>
        <w:spacing w:after="0"/>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547D50" w:rsidRPr="00547D50" w:rsidRDefault="00547D50" w:rsidP="007B4878">
      <w:pPr>
        <w:pStyle w:val="Default"/>
        <w:spacing w:after="0" w:line="360" w:lineRule="auto"/>
        <w:rPr>
          <w:rFonts w:ascii="Times New Roman" w:hAnsi="Times New Roman"/>
          <w:bCs/>
        </w:rPr>
      </w:pPr>
      <w:r w:rsidRPr="00547D50">
        <w:rPr>
          <w:rFonts w:ascii="Times New Roman" w:hAnsi="Times New Roman"/>
          <w:bCs/>
        </w:rPr>
        <w:t>Naziv i sjedište ponuditelja/člana zajednice ponuditelja ovlaštenog za komunikaciju s ponuditeljem, adresa:</w:t>
      </w:r>
      <w:r w:rsidR="009E3852">
        <w:rPr>
          <w:rFonts w:ascii="Times New Roman" w:hAnsi="Times New Roman"/>
          <w:bCs/>
        </w:rPr>
        <w:t xml:space="preserve"> NAZIV PONUDITELJA</w:t>
      </w:r>
      <w:r w:rsidRPr="00547D50">
        <w:rPr>
          <w:rFonts w:ascii="Times New Roman" w:hAnsi="Times New Roman"/>
          <w:bCs/>
        </w:rPr>
        <w:t>_______________________________</w:t>
      </w:r>
      <w:r w:rsidR="009E3852">
        <w:rPr>
          <w:rFonts w:ascii="Times New Roman" w:hAnsi="Times New Roman"/>
          <w:bCs/>
        </w:rPr>
        <w:t>______</w:t>
      </w:r>
      <w:r w:rsidRPr="00547D50">
        <w:rPr>
          <w:rFonts w:ascii="Times New Roman" w:hAnsi="Times New Roman"/>
          <w:bCs/>
        </w:rPr>
        <w:t xml:space="preserve"> </w:t>
      </w:r>
    </w:p>
    <w:p w:rsidR="00547D50" w:rsidRPr="00547D50" w:rsidRDefault="00547D50" w:rsidP="007B4878">
      <w:pPr>
        <w:spacing w:line="360" w:lineRule="auto"/>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547D50" w:rsidRDefault="00547D50" w:rsidP="00547D50">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7B4878" w:rsidRPr="00547D50" w:rsidRDefault="007B4878" w:rsidP="00547D50">
      <w:pPr>
        <w:rPr>
          <w:rFonts w:ascii="Times New Roman" w:hAnsi="Times New Roman"/>
          <w:sz w:val="24"/>
          <w:szCs w:val="24"/>
        </w:rPr>
      </w:pPr>
      <w:r>
        <w:rPr>
          <w:rFonts w:ascii="Times New Roman" w:hAnsi="Times New Roman"/>
          <w:sz w:val="24"/>
          <w:szCs w:val="24"/>
        </w:rPr>
        <w:t>MBO:_____________________________________________________________________</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547D50" w:rsidRPr="007B4878" w:rsidRDefault="00547D50" w:rsidP="00547D50">
      <w:pPr>
        <w:rPr>
          <w:rFonts w:ascii="Times New Roman" w:hAnsi="Times New Roman"/>
          <w:b/>
          <w:sz w:val="24"/>
          <w:szCs w:val="24"/>
          <w:u w:val="single"/>
        </w:rPr>
      </w:pPr>
      <w:r w:rsidRPr="007B4878">
        <w:rPr>
          <w:rFonts w:ascii="Times New Roman" w:hAnsi="Times New Roman"/>
          <w:b/>
          <w:sz w:val="24"/>
          <w:szCs w:val="24"/>
          <w:u w:val="single"/>
        </w:rPr>
        <w:t xml:space="preserve">PONUDA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547D50" w:rsidRPr="00547D50" w:rsidRDefault="00547D50" w:rsidP="00547D50">
      <w:pPr>
        <w:pStyle w:val="Default"/>
        <w:rPr>
          <w:rFonts w:ascii="Times New Roman" w:hAnsi="Times New Roman"/>
          <w:bCs/>
        </w:rPr>
      </w:pPr>
      <w:r w:rsidRPr="00547D50">
        <w:rPr>
          <w:rFonts w:ascii="Times New Roman" w:hAnsi="Times New Roman"/>
          <w:bCs/>
        </w:rPr>
        <w:t xml:space="preserve">Sudjelovanje podugovaratelja (zaokružiti): DA NE </w:t>
      </w:r>
    </w:p>
    <w:p w:rsidR="00547D50" w:rsidRPr="00547D50" w:rsidRDefault="00547D50" w:rsidP="00547D50">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U ________________, __________ 2017.godine  </w:t>
      </w:r>
    </w:p>
    <w:p w:rsidR="00547D50" w:rsidRPr="00547D50" w:rsidRDefault="00547D50" w:rsidP="00547D50">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547D50" w:rsidRPr="00547D50" w:rsidRDefault="00547D50" w:rsidP="00547D50">
      <w:pPr>
        <w:rPr>
          <w:rFonts w:ascii="Times New Roman" w:hAnsi="Times New Roman"/>
          <w:b/>
          <w:sz w:val="24"/>
          <w:szCs w:val="24"/>
        </w:rPr>
      </w:pPr>
      <w:r w:rsidRPr="00547D50">
        <w:rPr>
          <w:rFonts w:ascii="Times New Roman" w:hAnsi="Times New Roman"/>
          <w:sz w:val="24"/>
          <w:szCs w:val="24"/>
        </w:rPr>
        <w:t xml:space="preserve">  </w:t>
      </w:r>
    </w:p>
    <w:p w:rsidR="00547D50" w:rsidRPr="00547D50" w:rsidRDefault="00547D50" w:rsidP="00547D50">
      <w:pPr>
        <w:rPr>
          <w:rFonts w:ascii="Times New Roman" w:hAnsi="Times New Roman"/>
          <w:b/>
          <w:sz w:val="24"/>
          <w:szCs w:val="24"/>
        </w:rPr>
      </w:pPr>
      <w:r w:rsidRPr="00547D50">
        <w:rPr>
          <w:rFonts w:ascii="Times New Roman" w:hAnsi="Times New Roman"/>
          <w:b/>
          <w:sz w:val="24"/>
          <w:szCs w:val="24"/>
        </w:rPr>
        <w:lastRenderedPageBreak/>
        <w:t xml:space="preserve">OBRAZAC IZJAVE O NEKAŽNJAVANJU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 </w:t>
      </w:r>
    </w:p>
    <w:p w:rsidR="00547D50" w:rsidRPr="00547D50" w:rsidRDefault="00547D50" w:rsidP="00547D50">
      <w:pPr>
        <w:pStyle w:val="Default"/>
        <w:rPr>
          <w:rFonts w:ascii="Times New Roman" w:hAnsi="Times New Roman"/>
        </w:rPr>
      </w:pPr>
      <w:r w:rsidRPr="00547D50">
        <w:rPr>
          <w:rFonts w:ascii="Times New Roman" w:hAnsi="Times New Roman"/>
        </w:rPr>
        <w:t xml:space="preserve">Temeljem točke  Dokumentacije o nabavi, dajem sljedeću: </w:t>
      </w:r>
    </w:p>
    <w:p w:rsidR="00547D50" w:rsidRPr="00547D50" w:rsidRDefault="00547D50" w:rsidP="00547D50">
      <w:pPr>
        <w:pStyle w:val="Default"/>
        <w:rPr>
          <w:rFonts w:ascii="Times New Roman" w:hAnsi="Times New Roman"/>
        </w:rPr>
      </w:pP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center"/>
        <w:rPr>
          <w:rFonts w:ascii="Times New Roman" w:hAnsi="Times New Roman"/>
          <w:b/>
          <w:bCs/>
        </w:rPr>
      </w:pPr>
      <w:r w:rsidRPr="00547D50">
        <w:rPr>
          <w:rFonts w:ascii="Times New Roman" w:hAnsi="Times New Roman"/>
          <w:b/>
          <w:bCs/>
        </w:rPr>
        <w:t xml:space="preserve">IZJAVU O NEKAŽNJAVANJU </w:t>
      </w: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b) korupciju, na temelju: </w:t>
      </w:r>
    </w:p>
    <w:p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lastRenderedPageBreak/>
        <w:t xml:space="preserve">c) prijevaru, na temelju: </w:t>
      </w:r>
    </w:p>
    <w:p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236. (prijevara), članka 247. (prijevara u gospodarskom poslovanju), članka 256. (utaja poreza ili carine) i članka 258. (subvencijska prijevara)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U __________________, ___________ 2017.godine                         M.P.</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547D50" w:rsidRPr="00547D50" w:rsidRDefault="00547D50" w:rsidP="00547D50">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547D50" w:rsidRPr="00547D50" w:rsidRDefault="001F1A64" w:rsidP="00547D50">
      <w:pPr>
        <w:pStyle w:val="Default"/>
        <w:rPr>
          <w:rFonts w:ascii="Times New Roman" w:hAnsi="Times New Roman"/>
          <w:b/>
        </w:rPr>
      </w:pPr>
      <w:r>
        <w:rPr>
          <w:rFonts w:ascii="Times New Roman" w:hAnsi="Times New Roman"/>
          <w:b/>
          <w:bCs/>
        </w:rPr>
        <w:lastRenderedPageBreak/>
        <w:t>D</w:t>
      </w:r>
      <w:r w:rsidR="00547D50" w:rsidRPr="00547D50">
        <w:rPr>
          <w:rFonts w:ascii="Times New Roman" w:hAnsi="Times New Roman"/>
          <w:b/>
          <w:bCs/>
        </w:rPr>
        <w:t xml:space="preserve">odatak I. Ponudbenom listu </w:t>
      </w:r>
    </w:p>
    <w:p w:rsidR="00547D50" w:rsidRPr="00547D50" w:rsidRDefault="00547D50" w:rsidP="00547D50">
      <w:pPr>
        <w:pStyle w:val="Default"/>
        <w:rPr>
          <w:rFonts w:ascii="Times New Roman" w:hAnsi="Times New Roman"/>
          <w:bCs/>
        </w:rPr>
      </w:pPr>
    </w:p>
    <w:p w:rsidR="00547D50" w:rsidRPr="00547D50" w:rsidRDefault="00547D50" w:rsidP="00547D50">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547D50" w:rsidRPr="00547D50" w:rsidRDefault="00547D50" w:rsidP="00547D50">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Gospodarski subjekt u sustavu PDV-a (zaokružiti): DA NE </w:t>
      </w:r>
    </w:p>
    <w:p w:rsidR="00547D50" w:rsidRPr="00547D50" w:rsidRDefault="00547D50" w:rsidP="00547D50">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javnoj nabavi koji će izvršavati član zajednice ponuditelja koji je ovlašten za komunikaciju s naručiteljem </w:t>
      </w:r>
    </w:p>
    <w:p w:rsidR="00547D50" w:rsidRPr="00547D50" w:rsidRDefault="00547D50" w:rsidP="00547D50">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ZA ČLANA ZAJEDNICE PONUDITELJA: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M.P.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(ime, prezime, funkcija i potpis ovlaštene osobe)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Mjesto i datum:________________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 xml:space="preserve">1. Naziv i sjedište podugovaratelja: ________________________________________________                                            Skraćena tvrtka: _____________________________________________________________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Ime, prezime i funkcija ovlaštene osobe za kontakt: _________________________________ Dio ugovora koji će izvršavati podugovaratelj (predmet, količina, vrijednost podugovora i postotni dio ugovora koji se daje u podugovor): ____________________________________ ___________________________________________________________________________ </w:t>
      </w:r>
    </w:p>
    <w:p w:rsidR="00547D50" w:rsidRP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javnoj nabavi usluge jamstvo za uredno ispunjenje ugovora za slučaj povrede ugovornih obveza, u obliku zaduţnice na iznos 10% od ugovorne cijene bez PDV-a, s rokom vaţenja do dana izvršenja ugovora.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b/>
          <w:sz w:val="24"/>
          <w:szCs w:val="24"/>
          <w:lang w:val="pl-PL"/>
        </w:rPr>
      </w:pPr>
      <w:r w:rsidRPr="00547D50">
        <w:rPr>
          <w:rFonts w:ascii="Times New Roman" w:hAnsi="Times New Roman"/>
          <w:sz w:val="24"/>
          <w:szCs w:val="24"/>
        </w:rPr>
        <w:t>potpis i pečat ponuditelja</w:t>
      </w: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7B4878" w:rsidRDefault="00547D50" w:rsidP="00547D50">
      <w:pPr>
        <w:rPr>
          <w:rFonts w:ascii="Times New Roman" w:hAnsi="Times New Roman"/>
          <w:b/>
          <w:sz w:val="24"/>
          <w:szCs w:val="24"/>
          <w:lang w:val="pl-PL"/>
        </w:rPr>
      </w:pPr>
      <w:r w:rsidRPr="00547D50">
        <w:rPr>
          <w:rFonts w:ascii="Times New Roman" w:hAnsi="Times New Roman"/>
          <w:b/>
          <w:sz w:val="24"/>
          <w:szCs w:val="24"/>
          <w:lang w:val="pl-PL"/>
        </w:rPr>
        <w:lastRenderedPageBreak/>
        <w:t xml:space="preserve">                </w:t>
      </w:r>
    </w:p>
    <w:p w:rsidR="00547D50" w:rsidRPr="00547D50" w:rsidRDefault="00547D50" w:rsidP="00547D50">
      <w:pPr>
        <w:rPr>
          <w:rFonts w:ascii="Times New Roman" w:hAnsi="Times New Roman"/>
          <w:b/>
          <w:sz w:val="24"/>
          <w:szCs w:val="24"/>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t>TROŠKOVN</w:t>
      </w:r>
      <w:r w:rsidR="00B82D71" w:rsidRPr="00B82D71">
        <w:rPr>
          <w:rFonts w:ascii="Times New Roman" w:hAnsi="Times New Roman"/>
          <w:b/>
          <w:sz w:val="32"/>
          <w:szCs w:val="32"/>
          <w:lang w:val="pl-PL"/>
        </w:rPr>
        <w:t>I</w:t>
      </w:r>
      <w:r w:rsidR="00CA5C78">
        <w:rPr>
          <w:rFonts w:ascii="Times New Roman" w:hAnsi="Times New Roman"/>
          <w:b/>
          <w:sz w:val="32"/>
          <w:szCs w:val="32"/>
          <w:lang w:val="pl-PL"/>
        </w:rPr>
        <w:t>K</w:t>
      </w:r>
      <w:r w:rsidRPr="00B82D71">
        <w:rPr>
          <w:rFonts w:ascii="Times New Roman" w:hAnsi="Times New Roman"/>
          <w:b/>
          <w:sz w:val="32"/>
          <w:szCs w:val="32"/>
          <w:lang w:val="pl-PL"/>
        </w:rPr>
        <w:t xml:space="preserve"> </w:t>
      </w:r>
      <w:r w:rsidR="001F1A64" w:rsidRPr="00B82D71">
        <w:rPr>
          <w:rFonts w:ascii="Times New Roman" w:hAnsi="Times New Roman"/>
          <w:b/>
          <w:sz w:val="32"/>
          <w:szCs w:val="32"/>
          <w:lang w:val="pl-PL"/>
        </w:rPr>
        <w:t>(PRILOG)</w:t>
      </w:r>
      <w:r w:rsidR="00B82D71" w:rsidRPr="00B82D71">
        <w:rPr>
          <w:rFonts w:ascii="Times New Roman" w:hAnsi="Times New Roman"/>
          <w:b/>
          <w:sz w:val="32"/>
          <w:szCs w:val="32"/>
          <w:lang w:val="pl-PL"/>
        </w:rPr>
        <w:t>:</w:t>
      </w: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8"/>
      </w:tblGrid>
      <w:tr w:rsidR="00547D50" w:rsidRPr="00547D50" w:rsidTr="00707482">
        <w:tc>
          <w:tcPr>
            <w:tcW w:w="10488" w:type="dxa"/>
          </w:tcPr>
          <w:p w:rsidR="00547D50" w:rsidRPr="00547D50" w:rsidRDefault="00547D50" w:rsidP="0070748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547D50" w:rsidRPr="00547D50" w:rsidTr="00707482">
        <w:tc>
          <w:tcPr>
            <w:tcW w:w="10488" w:type="dxa"/>
          </w:tcPr>
          <w:p w:rsidR="00547D50" w:rsidRPr="007B4878" w:rsidRDefault="00CA5C78" w:rsidP="007B4878">
            <w:pPr>
              <w:autoSpaceDE w:val="0"/>
              <w:autoSpaceDN w:val="0"/>
              <w:adjustRightInd w:val="0"/>
              <w:jc w:val="center"/>
              <w:rPr>
                <w:rFonts w:ascii="Times New Roman" w:hAnsi="Times New Roman"/>
                <w:b/>
                <w:sz w:val="24"/>
                <w:szCs w:val="24"/>
              </w:rPr>
            </w:pPr>
            <w:r>
              <w:rPr>
                <w:rFonts w:ascii="Times New Roman" w:hAnsi="Times New Roman"/>
                <w:b/>
                <w:sz w:val="24"/>
                <w:szCs w:val="24"/>
              </w:rPr>
              <w:t>Projektna dokumentacija za izgradnju reciklažnog dvorišta</w:t>
            </w:r>
          </w:p>
        </w:tc>
      </w:tr>
      <w:tr w:rsidR="00547D50" w:rsidRPr="00547D50" w:rsidTr="00707482">
        <w:trPr>
          <w:trHeight w:val="604"/>
        </w:trPr>
        <w:tc>
          <w:tcPr>
            <w:tcW w:w="104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3260"/>
              <w:gridCol w:w="1134"/>
              <w:gridCol w:w="2552"/>
              <w:gridCol w:w="2465"/>
            </w:tblGrid>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R.br.</w:t>
                  </w:r>
                </w:p>
              </w:tc>
              <w:tc>
                <w:tcPr>
                  <w:tcW w:w="3260"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Projektna dokumentacija</w:t>
                  </w:r>
                </w:p>
              </w:tc>
              <w:tc>
                <w:tcPr>
                  <w:tcW w:w="1134"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Količina</w:t>
                  </w:r>
                </w:p>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(komad)</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Jed. cijena</w:t>
                  </w:r>
                </w:p>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(kuna)</w:t>
                  </w: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Ukupno</w:t>
                  </w:r>
                </w:p>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(kuna)</w:t>
                  </w:r>
                </w:p>
              </w:tc>
            </w:tr>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1.</w:t>
                  </w:r>
                </w:p>
              </w:tc>
              <w:tc>
                <w:tcPr>
                  <w:tcW w:w="3260"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Geodetski projekt</w:t>
                  </w:r>
                </w:p>
              </w:tc>
              <w:tc>
                <w:tcPr>
                  <w:tcW w:w="1134"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1</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2.</w:t>
                  </w:r>
                </w:p>
              </w:tc>
              <w:tc>
                <w:tcPr>
                  <w:tcW w:w="3260"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Glavni arhitektonski projekt s uređenjem okoliša</w:t>
                  </w:r>
                </w:p>
              </w:tc>
              <w:tc>
                <w:tcPr>
                  <w:tcW w:w="1134"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1</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3.</w:t>
                  </w:r>
                </w:p>
              </w:tc>
              <w:tc>
                <w:tcPr>
                  <w:tcW w:w="3260"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Elaborat zaštite na radu</w:t>
                  </w:r>
                </w:p>
              </w:tc>
              <w:tc>
                <w:tcPr>
                  <w:tcW w:w="1134"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1</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4.</w:t>
                  </w:r>
                </w:p>
              </w:tc>
              <w:tc>
                <w:tcPr>
                  <w:tcW w:w="3260"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Elaborat zaštite od požara</w:t>
                  </w:r>
                </w:p>
              </w:tc>
              <w:tc>
                <w:tcPr>
                  <w:tcW w:w="1134"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1</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4D1C57" w:rsidRPr="004D1C57" w:rsidTr="004D1C57">
              <w:tc>
                <w:tcPr>
                  <w:tcW w:w="846" w:type="dxa"/>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5.</w:t>
                  </w:r>
                </w:p>
              </w:tc>
              <w:tc>
                <w:tcPr>
                  <w:tcW w:w="3260"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Elaborat tehničko- tehnološkog rješenja</w:t>
                  </w:r>
                </w:p>
              </w:tc>
              <w:tc>
                <w:tcPr>
                  <w:tcW w:w="1134" w:type="dxa"/>
                </w:tcPr>
                <w:p w:rsidR="00CA5C78" w:rsidRPr="004D1C57" w:rsidRDefault="00CA5C78" w:rsidP="004D1C57">
                  <w:pPr>
                    <w:framePr w:hSpace="180" w:wrap="around" w:vAnchor="text" w:hAnchor="margin" w:x="-494" w:y="32"/>
                    <w:jc w:val="center"/>
                    <w:rPr>
                      <w:rFonts w:ascii="Times New Roman" w:hAnsi="Times New Roman"/>
                      <w:sz w:val="24"/>
                      <w:szCs w:val="24"/>
                    </w:rPr>
                  </w:pPr>
                  <w:r w:rsidRPr="004D1C57">
                    <w:rPr>
                      <w:rFonts w:ascii="Times New Roman" w:hAnsi="Times New Roman"/>
                      <w:sz w:val="24"/>
                      <w:szCs w:val="24"/>
                    </w:rPr>
                    <w:t>1</w:t>
                  </w:r>
                </w:p>
              </w:tc>
              <w:tc>
                <w:tcPr>
                  <w:tcW w:w="2552"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CA5C78" w:rsidRPr="004D1C57" w:rsidTr="004D1C57">
              <w:tc>
                <w:tcPr>
                  <w:tcW w:w="4106" w:type="dxa"/>
                  <w:gridSpan w:val="2"/>
                  <w:vMerge w:val="restart"/>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3686" w:type="dxa"/>
                  <w:gridSpan w:val="2"/>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UKUPNO</w:t>
                  </w: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CA5C78" w:rsidRPr="004D1C57" w:rsidTr="004D1C57">
              <w:tc>
                <w:tcPr>
                  <w:tcW w:w="4106" w:type="dxa"/>
                  <w:gridSpan w:val="2"/>
                  <w:vMerge/>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3686" w:type="dxa"/>
                  <w:gridSpan w:val="2"/>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PDV 25%</w:t>
                  </w: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r w:rsidR="00CA5C78" w:rsidRPr="004D1C57" w:rsidTr="004D1C57">
              <w:tc>
                <w:tcPr>
                  <w:tcW w:w="4106" w:type="dxa"/>
                  <w:gridSpan w:val="2"/>
                  <w:vMerge/>
                </w:tcPr>
                <w:p w:rsidR="00CA5C78" w:rsidRPr="004D1C57" w:rsidRDefault="00CA5C78" w:rsidP="004D1C57">
                  <w:pPr>
                    <w:framePr w:hSpace="180" w:wrap="around" w:vAnchor="text" w:hAnchor="margin" w:x="-494" w:y="32"/>
                    <w:jc w:val="center"/>
                    <w:rPr>
                      <w:rFonts w:ascii="Times New Roman" w:hAnsi="Times New Roman"/>
                      <w:b/>
                      <w:sz w:val="24"/>
                      <w:szCs w:val="24"/>
                    </w:rPr>
                  </w:pPr>
                </w:p>
              </w:tc>
              <w:tc>
                <w:tcPr>
                  <w:tcW w:w="3686" w:type="dxa"/>
                  <w:gridSpan w:val="2"/>
                </w:tcPr>
                <w:p w:rsidR="00CA5C78" w:rsidRPr="004D1C57" w:rsidRDefault="00CA5C78" w:rsidP="004D1C57">
                  <w:pPr>
                    <w:framePr w:hSpace="180" w:wrap="around" w:vAnchor="text" w:hAnchor="margin" w:x="-494" w:y="32"/>
                    <w:jc w:val="center"/>
                    <w:rPr>
                      <w:rFonts w:ascii="Times New Roman" w:hAnsi="Times New Roman"/>
                      <w:b/>
                      <w:sz w:val="24"/>
                      <w:szCs w:val="24"/>
                    </w:rPr>
                  </w:pPr>
                  <w:r w:rsidRPr="004D1C57">
                    <w:rPr>
                      <w:rFonts w:ascii="Times New Roman" w:hAnsi="Times New Roman"/>
                      <w:b/>
                      <w:sz w:val="24"/>
                      <w:szCs w:val="24"/>
                    </w:rPr>
                    <w:t>SVEUKUPNO</w:t>
                  </w:r>
                </w:p>
              </w:tc>
              <w:tc>
                <w:tcPr>
                  <w:tcW w:w="2465" w:type="dxa"/>
                </w:tcPr>
                <w:p w:rsidR="00CA5C78" w:rsidRPr="004D1C57" w:rsidRDefault="00CA5C78" w:rsidP="004D1C57">
                  <w:pPr>
                    <w:framePr w:hSpace="180" w:wrap="around" w:vAnchor="text" w:hAnchor="margin" w:x="-494" w:y="32"/>
                    <w:jc w:val="center"/>
                    <w:rPr>
                      <w:rFonts w:ascii="Times New Roman" w:hAnsi="Times New Roman"/>
                      <w:b/>
                      <w:sz w:val="24"/>
                      <w:szCs w:val="24"/>
                    </w:rPr>
                  </w:pPr>
                </w:p>
              </w:tc>
            </w:tr>
          </w:tbl>
          <w:p w:rsidR="00547D50" w:rsidRPr="00547D50" w:rsidRDefault="00547D50" w:rsidP="00707482">
            <w:pPr>
              <w:jc w:val="center"/>
              <w:rPr>
                <w:rFonts w:ascii="Times New Roman" w:hAnsi="Times New Roman"/>
                <w:b/>
                <w:sz w:val="24"/>
                <w:szCs w:val="24"/>
              </w:rPr>
            </w:pPr>
          </w:p>
          <w:p w:rsidR="00547D50" w:rsidRPr="00B82D71" w:rsidRDefault="00547D50" w:rsidP="00707482">
            <w:pPr>
              <w:jc w:val="center"/>
              <w:rPr>
                <w:rFonts w:ascii="Times New Roman" w:hAnsi="Times New Roman"/>
                <w:b/>
                <w:sz w:val="28"/>
                <w:szCs w:val="28"/>
              </w:rPr>
            </w:pPr>
            <w:r w:rsidRPr="00B82D71">
              <w:rPr>
                <w:rFonts w:ascii="Times New Roman" w:hAnsi="Times New Roman"/>
                <w:b/>
                <w:sz w:val="28"/>
                <w:szCs w:val="28"/>
              </w:rPr>
              <w:t>REKAPITULACIJA</w:t>
            </w:r>
          </w:p>
        </w:tc>
      </w:tr>
      <w:tr w:rsidR="00547D50" w:rsidRPr="00547D50" w:rsidTr="00707482">
        <w:tc>
          <w:tcPr>
            <w:tcW w:w="10488" w:type="dxa"/>
          </w:tcPr>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547D50" w:rsidRPr="00547D50" w:rsidTr="00707482">
        <w:trPr>
          <w:trHeight w:val="300"/>
        </w:trPr>
        <w:tc>
          <w:tcPr>
            <w:tcW w:w="10488" w:type="dxa"/>
          </w:tcPr>
          <w:p w:rsidR="00547D50" w:rsidRPr="00547D50" w:rsidRDefault="00547D50" w:rsidP="00CA5C78">
            <w:pPr>
              <w:rPr>
                <w:rFonts w:ascii="Times New Roman" w:hAnsi="Times New Roman"/>
                <w:b/>
                <w:sz w:val="24"/>
                <w:szCs w:val="24"/>
              </w:rPr>
            </w:pPr>
            <w:r w:rsidRPr="00547D50">
              <w:rPr>
                <w:rFonts w:ascii="Times New Roman" w:hAnsi="Times New Roman"/>
                <w:b/>
                <w:sz w:val="24"/>
                <w:szCs w:val="24"/>
                <w:lang w:val="pl-PL"/>
              </w:rPr>
              <w:t>MJESTO ISPORUKE RADOVA : Općina Gračac</w:t>
            </w:r>
          </w:p>
        </w:tc>
      </w:tr>
      <w:tr w:rsidR="00547D50" w:rsidRPr="00547D50" w:rsidTr="00707482">
        <w:trPr>
          <w:trHeight w:val="300"/>
        </w:trPr>
        <w:tc>
          <w:tcPr>
            <w:tcW w:w="10488" w:type="dxa"/>
          </w:tcPr>
          <w:p w:rsidR="00547D50" w:rsidRPr="00547D50" w:rsidRDefault="00547D50" w:rsidP="001F1A64">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1F1A64">
              <w:rPr>
                <w:rFonts w:ascii="Times New Roman" w:hAnsi="Times New Roman"/>
                <w:b/>
                <w:sz w:val="24"/>
                <w:szCs w:val="24"/>
                <w:lang w:val="pl-PL"/>
              </w:rPr>
              <w:t>6 mjeseci</w:t>
            </w:r>
            <w:r w:rsidRPr="00547D50">
              <w:rPr>
                <w:rFonts w:ascii="Times New Roman" w:hAnsi="Times New Roman"/>
                <w:b/>
                <w:sz w:val="24"/>
                <w:szCs w:val="24"/>
                <w:lang w:val="pl-PL"/>
              </w:rPr>
              <w:t xml:space="preserve"> od sklapanja ugovora </w:t>
            </w:r>
          </w:p>
        </w:tc>
      </w:tr>
      <w:tr w:rsidR="00547D50" w:rsidRPr="00547D50" w:rsidTr="00707482">
        <w:trPr>
          <w:trHeight w:val="610"/>
        </w:trPr>
        <w:tc>
          <w:tcPr>
            <w:tcW w:w="10488" w:type="dxa"/>
          </w:tcPr>
          <w:p w:rsidR="00547D50" w:rsidRPr="00547D50" w:rsidRDefault="00547D50" w:rsidP="00707482">
            <w:pPr>
              <w:jc w:val="center"/>
              <w:rPr>
                <w:rFonts w:ascii="Times New Roman" w:hAnsi="Times New Roman"/>
                <w:sz w:val="24"/>
                <w:szCs w:val="24"/>
              </w:rPr>
            </w:pPr>
          </w:p>
          <w:p w:rsidR="00547D50" w:rsidRPr="00547D50" w:rsidRDefault="00547D50" w:rsidP="00707482">
            <w:pPr>
              <w:jc w:val="center"/>
              <w:rPr>
                <w:rFonts w:ascii="Times New Roman" w:hAnsi="Times New Roman"/>
                <w:b/>
                <w:sz w:val="24"/>
                <w:szCs w:val="24"/>
              </w:rPr>
            </w:pPr>
            <w:r w:rsidRPr="00547D50">
              <w:rPr>
                <w:rFonts w:ascii="Times New Roman" w:hAnsi="Times New Roman"/>
                <w:sz w:val="24"/>
                <w:szCs w:val="24"/>
              </w:rPr>
              <w:t>Dana________________ 2017. godine</w:t>
            </w:r>
          </w:p>
        </w:tc>
      </w:tr>
      <w:tr w:rsidR="00547D50" w:rsidRPr="00547D50" w:rsidTr="00707482">
        <w:trPr>
          <w:trHeight w:val="1069"/>
        </w:trPr>
        <w:tc>
          <w:tcPr>
            <w:tcW w:w="10488" w:type="dxa"/>
          </w:tcPr>
          <w:p w:rsidR="00547D50" w:rsidRPr="00547D50" w:rsidRDefault="00547D50" w:rsidP="00707482">
            <w:pPr>
              <w:rPr>
                <w:rFonts w:ascii="Times New Roman" w:hAnsi="Times New Roman"/>
                <w:b/>
                <w:sz w:val="24"/>
                <w:szCs w:val="24"/>
              </w:rPr>
            </w:pPr>
          </w:p>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Ponuditelj:____________________________</w:t>
            </w:r>
          </w:p>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 xml:space="preserve">                               Potpis, pečat</w:t>
            </w:r>
          </w:p>
        </w:tc>
      </w:tr>
    </w:tbl>
    <w:p w:rsidR="00583994" w:rsidRDefault="00583994" w:rsidP="00583994">
      <w:pPr>
        <w:autoSpaceDE w:val="0"/>
        <w:autoSpaceDN w:val="0"/>
        <w:adjustRightInd w:val="0"/>
        <w:jc w:val="both"/>
        <w:rPr>
          <w:rFonts w:ascii="Arial" w:hAnsi="Arial" w:cs="Arial"/>
          <w:b/>
          <w:bCs/>
          <w:sz w:val="32"/>
          <w:szCs w:val="32"/>
        </w:rPr>
      </w:pPr>
    </w:p>
    <w:p w:rsidR="00583994" w:rsidRPr="001335AC" w:rsidRDefault="00583994" w:rsidP="00583994">
      <w:pPr>
        <w:autoSpaceDE w:val="0"/>
        <w:autoSpaceDN w:val="0"/>
        <w:adjustRightInd w:val="0"/>
        <w:jc w:val="center"/>
        <w:rPr>
          <w:rFonts w:ascii="Arial" w:hAnsi="Arial" w:cs="Arial"/>
          <w:b/>
          <w:bCs/>
          <w:sz w:val="28"/>
          <w:szCs w:val="28"/>
        </w:rPr>
      </w:pPr>
      <w:r w:rsidRPr="001335AC">
        <w:rPr>
          <w:rFonts w:ascii="Arial" w:hAnsi="Arial" w:cs="Arial"/>
          <w:b/>
          <w:bCs/>
          <w:sz w:val="28"/>
          <w:szCs w:val="28"/>
        </w:rPr>
        <w:t>PROJEKTNI ZADATAK</w:t>
      </w:r>
    </w:p>
    <w:p w:rsidR="00583994" w:rsidRPr="001335AC" w:rsidRDefault="00583994" w:rsidP="00583994">
      <w:pPr>
        <w:autoSpaceDE w:val="0"/>
        <w:autoSpaceDN w:val="0"/>
        <w:adjustRightInd w:val="0"/>
        <w:jc w:val="both"/>
        <w:rPr>
          <w:rFonts w:ascii="Arial" w:hAnsi="Arial" w:cs="Arial"/>
          <w:b/>
          <w:bCs/>
        </w:rPr>
      </w:pPr>
      <w:r w:rsidRPr="001335AC">
        <w:rPr>
          <w:rFonts w:ascii="Arial" w:hAnsi="Arial" w:cs="Arial"/>
          <w:b/>
          <w:bCs/>
        </w:rPr>
        <w:t>za izradu geodetskog</w:t>
      </w:r>
      <w:r>
        <w:rPr>
          <w:rFonts w:ascii="Arial" w:hAnsi="Arial" w:cs="Arial"/>
          <w:b/>
          <w:bCs/>
        </w:rPr>
        <w:t xml:space="preserve"> projekta/elaborata</w:t>
      </w:r>
      <w:r w:rsidRPr="001335AC">
        <w:rPr>
          <w:rFonts w:ascii="Arial" w:hAnsi="Arial" w:cs="Arial"/>
          <w:b/>
          <w:bCs/>
        </w:rPr>
        <w:t xml:space="preserve"> i glavnog projekta za </w:t>
      </w:r>
      <w:r>
        <w:rPr>
          <w:rFonts w:ascii="Arial" w:hAnsi="Arial" w:cs="Arial"/>
          <w:b/>
          <w:bCs/>
        </w:rPr>
        <w:t>građenje</w:t>
      </w:r>
      <w:r w:rsidRPr="001335AC">
        <w:rPr>
          <w:rFonts w:ascii="Arial" w:hAnsi="Arial" w:cs="Arial"/>
          <w:b/>
          <w:bCs/>
        </w:rPr>
        <w:t xml:space="preserve"> reciklažnog dvorišta na području Grada</w:t>
      </w:r>
      <w:r>
        <w:rPr>
          <w:rFonts w:ascii="Arial" w:hAnsi="Arial" w:cs="Arial"/>
          <w:b/>
          <w:bCs/>
        </w:rPr>
        <w:t>/</w:t>
      </w:r>
      <w:r w:rsidRPr="001335AC">
        <w:rPr>
          <w:rFonts w:ascii="Arial" w:hAnsi="Arial" w:cs="Arial"/>
          <w:b/>
          <w:bCs/>
        </w:rPr>
        <w:t>Općine</w:t>
      </w:r>
      <w:r>
        <w:rPr>
          <w:rFonts w:ascii="Arial" w:hAnsi="Arial" w:cs="Arial"/>
          <w:b/>
          <w:bCs/>
        </w:rPr>
        <w:t xml:space="preserve"> Gračac </w:t>
      </w:r>
      <w:r w:rsidRPr="001335AC">
        <w:rPr>
          <w:rFonts w:ascii="Arial" w:hAnsi="Arial" w:cs="Arial"/>
          <w:b/>
          <w:bCs/>
        </w:rPr>
        <w:t>na k.</w:t>
      </w:r>
      <w:r w:rsidRPr="001335AC">
        <w:rPr>
          <w:rFonts w:ascii="Arial,Bold" w:hAnsi="Arial,Bold" w:cs="Arial,Bold"/>
          <w:b/>
          <w:bCs/>
        </w:rPr>
        <w:t>č</w:t>
      </w:r>
      <w:r w:rsidRPr="001335AC">
        <w:rPr>
          <w:rFonts w:ascii="Arial" w:hAnsi="Arial" w:cs="Arial"/>
          <w:b/>
          <w:bCs/>
        </w:rPr>
        <w:t xml:space="preserve">. </w:t>
      </w:r>
      <w:r>
        <w:rPr>
          <w:rFonts w:ascii="Arial" w:hAnsi="Arial" w:cs="Arial"/>
          <w:b/>
          <w:bCs/>
        </w:rPr>
        <w:t>3567/1, 3567/3, 3567/4, 3567/5</w:t>
      </w:r>
      <w:r w:rsidRPr="001335AC">
        <w:rPr>
          <w:rFonts w:ascii="Arial" w:hAnsi="Arial" w:cs="Arial"/>
          <w:b/>
          <w:bCs/>
        </w:rPr>
        <w:t xml:space="preserve"> k.o. </w:t>
      </w:r>
      <w:r>
        <w:rPr>
          <w:rFonts w:ascii="Arial" w:hAnsi="Arial" w:cs="Arial"/>
          <w:b/>
          <w:bCs/>
        </w:rPr>
        <w:t>Gračac</w:t>
      </w:r>
    </w:p>
    <w:p w:rsidR="00583994" w:rsidRPr="0010406F" w:rsidRDefault="00583994" w:rsidP="00583994">
      <w:pPr>
        <w:autoSpaceDE w:val="0"/>
        <w:autoSpaceDN w:val="0"/>
        <w:adjustRightInd w:val="0"/>
        <w:jc w:val="both"/>
        <w:rPr>
          <w:rFonts w:ascii="Arial" w:hAnsi="Arial" w:cs="Arial"/>
          <w:b/>
          <w:bCs/>
          <w:sz w:val="28"/>
          <w:szCs w:val="28"/>
        </w:rPr>
      </w:pPr>
    </w:p>
    <w:p w:rsidR="00583994" w:rsidRDefault="00583994" w:rsidP="00583994">
      <w:pPr>
        <w:numPr>
          <w:ilvl w:val="0"/>
          <w:numId w:val="48"/>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sz w:val="22"/>
          <w:szCs w:val="22"/>
        </w:rPr>
      </w:pPr>
      <w:r>
        <w:rPr>
          <w:rFonts w:ascii="Arial" w:hAnsi="Arial" w:cs="Arial"/>
          <w:b/>
          <w:bCs/>
          <w:sz w:val="22"/>
          <w:szCs w:val="22"/>
        </w:rPr>
        <w:t>PREDMET PROJEKTNOG ZADATKA</w:t>
      </w:r>
    </w:p>
    <w:p w:rsidR="00583994" w:rsidRDefault="00583994" w:rsidP="00583994">
      <w:pPr>
        <w:autoSpaceDE w:val="0"/>
        <w:autoSpaceDN w:val="0"/>
        <w:adjustRightInd w:val="0"/>
        <w:rPr>
          <w:rFonts w:ascii="Arial" w:hAnsi="Arial" w:cs="Arial"/>
          <w:b/>
          <w:bCs/>
          <w:sz w:val="22"/>
          <w:szCs w:val="22"/>
        </w:rPr>
      </w:pPr>
    </w:p>
    <w:p w:rsidR="00583994" w:rsidRDefault="00583994" w:rsidP="00583994">
      <w:pPr>
        <w:autoSpaceDE w:val="0"/>
        <w:autoSpaceDN w:val="0"/>
        <w:adjustRightInd w:val="0"/>
        <w:jc w:val="both"/>
        <w:rPr>
          <w:rFonts w:ascii="Arial" w:hAnsi="Arial" w:cs="Arial"/>
          <w:b/>
          <w:sz w:val="22"/>
          <w:szCs w:val="22"/>
        </w:rPr>
      </w:pPr>
      <w:r w:rsidRPr="005C48CD">
        <w:rPr>
          <w:rFonts w:ascii="Arial" w:hAnsi="Arial" w:cs="Arial"/>
          <w:b/>
          <w:sz w:val="22"/>
          <w:szCs w:val="22"/>
        </w:rPr>
        <w:t>Predmet ovog Projektnog zadatka je izrada geodetskog</w:t>
      </w:r>
      <w:r w:rsidRPr="00684087">
        <w:t xml:space="preserve"> </w:t>
      </w:r>
      <w:r w:rsidRPr="00684087">
        <w:rPr>
          <w:rFonts w:ascii="Arial" w:hAnsi="Arial" w:cs="Arial"/>
          <w:b/>
          <w:sz w:val="22"/>
          <w:szCs w:val="22"/>
        </w:rPr>
        <w:t>projekta/elaborata</w:t>
      </w:r>
      <w:r w:rsidRPr="005C48CD">
        <w:rPr>
          <w:rFonts w:ascii="Arial" w:hAnsi="Arial" w:cs="Arial"/>
          <w:b/>
          <w:sz w:val="22"/>
          <w:szCs w:val="22"/>
        </w:rPr>
        <w:t xml:space="preserve"> i glavnog</w:t>
      </w:r>
      <w:r>
        <w:rPr>
          <w:rFonts w:ascii="Arial" w:hAnsi="Arial" w:cs="Arial"/>
          <w:b/>
          <w:sz w:val="22"/>
          <w:szCs w:val="22"/>
        </w:rPr>
        <w:t xml:space="preserve"> projekta s troškovnikom radova</w:t>
      </w:r>
      <w:r w:rsidRPr="005C48CD">
        <w:rPr>
          <w:rFonts w:ascii="Arial" w:hAnsi="Arial" w:cs="Arial"/>
          <w:b/>
          <w:sz w:val="22"/>
          <w:szCs w:val="22"/>
        </w:rPr>
        <w:t xml:space="preserve"> za </w:t>
      </w:r>
      <w:r>
        <w:rPr>
          <w:rFonts w:ascii="Arial" w:hAnsi="Arial" w:cs="Arial"/>
          <w:b/>
          <w:sz w:val="22"/>
          <w:szCs w:val="22"/>
        </w:rPr>
        <w:t>građenje</w:t>
      </w:r>
      <w:r w:rsidRPr="005C48CD">
        <w:rPr>
          <w:rFonts w:ascii="Arial" w:hAnsi="Arial" w:cs="Arial"/>
          <w:b/>
          <w:sz w:val="22"/>
          <w:szCs w:val="22"/>
        </w:rPr>
        <w:t xml:space="preserve"> reciklažnog dvorišta u</w:t>
      </w:r>
      <w:r>
        <w:rPr>
          <w:rFonts w:ascii="Arial" w:hAnsi="Arial" w:cs="Arial"/>
          <w:b/>
          <w:sz w:val="22"/>
          <w:szCs w:val="22"/>
        </w:rPr>
        <w:t xml:space="preserve"> </w:t>
      </w:r>
      <w:r w:rsidRPr="005C48CD">
        <w:rPr>
          <w:rFonts w:ascii="Arial" w:hAnsi="Arial" w:cs="Arial"/>
          <w:b/>
          <w:sz w:val="22"/>
          <w:szCs w:val="22"/>
        </w:rPr>
        <w:t>Gradu</w:t>
      </w:r>
      <w:r>
        <w:rPr>
          <w:rFonts w:ascii="Arial" w:hAnsi="Arial" w:cs="Arial"/>
          <w:b/>
          <w:sz w:val="22"/>
          <w:szCs w:val="22"/>
        </w:rPr>
        <w:t>/Općini</w:t>
      </w:r>
      <w:r w:rsidRPr="005C48CD">
        <w:rPr>
          <w:rFonts w:ascii="Arial" w:hAnsi="Arial" w:cs="Arial"/>
          <w:b/>
          <w:sz w:val="22"/>
          <w:szCs w:val="22"/>
        </w:rPr>
        <w:t xml:space="preserve"> </w:t>
      </w:r>
      <w:r>
        <w:rPr>
          <w:rFonts w:ascii="Arial" w:hAnsi="Arial" w:cs="Arial"/>
          <w:b/>
          <w:sz w:val="22"/>
          <w:szCs w:val="22"/>
        </w:rPr>
        <w:t>Gračac</w:t>
      </w:r>
      <w:r w:rsidRPr="005C48CD">
        <w:rPr>
          <w:rFonts w:ascii="Arial" w:hAnsi="Arial" w:cs="Arial"/>
          <w:b/>
          <w:sz w:val="22"/>
          <w:szCs w:val="22"/>
        </w:rPr>
        <w:t>, u cilju ishođenja građevinske dozvole.</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numPr>
          <w:ilvl w:val="0"/>
          <w:numId w:val="48"/>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sz w:val="22"/>
          <w:szCs w:val="22"/>
        </w:rPr>
      </w:pPr>
      <w:r>
        <w:rPr>
          <w:rFonts w:ascii="Arial" w:hAnsi="Arial" w:cs="Arial"/>
          <w:b/>
          <w:sz w:val="22"/>
          <w:szCs w:val="22"/>
        </w:rPr>
        <w:t>ZAKONODAVNI OKVIR</w:t>
      </w:r>
    </w:p>
    <w:p w:rsidR="00583994" w:rsidRDefault="00583994" w:rsidP="00583994">
      <w:pPr>
        <w:autoSpaceDE w:val="0"/>
        <w:autoSpaceDN w:val="0"/>
        <w:adjustRightInd w:val="0"/>
        <w:ind w:left="720"/>
        <w:jc w:val="both"/>
        <w:rPr>
          <w:rFonts w:ascii="Arial" w:hAnsi="Arial" w:cs="Arial"/>
          <w:b/>
          <w:sz w:val="22"/>
          <w:szCs w:val="22"/>
        </w:rPr>
      </w:pPr>
    </w:p>
    <w:p w:rsidR="00583994" w:rsidRPr="0051251A" w:rsidRDefault="00583994" w:rsidP="00583994">
      <w:pPr>
        <w:autoSpaceDE w:val="0"/>
        <w:autoSpaceDN w:val="0"/>
        <w:adjustRightInd w:val="0"/>
        <w:rPr>
          <w:rFonts w:ascii="Arial" w:hAnsi="Arial" w:cs="Arial"/>
          <w:b/>
          <w:sz w:val="22"/>
          <w:szCs w:val="22"/>
        </w:rPr>
      </w:pPr>
      <w:r w:rsidRPr="0051251A">
        <w:rPr>
          <w:rFonts w:ascii="Arial" w:hAnsi="Arial" w:cs="Arial"/>
          <w:b/>
          <w:sz w:val="22"/>
          <w:szCs w:val="22"/>
        </w:rPr>
        <w:t>Projekt je potrebno izraditi sukladno:</w:t>
      </w:r>
    </w:p>
    <w:p w:rsidR="00583994" w:rsidRDefault="00583994" w:rsidP="00583994">
      <w:pPr>
        <w:numPr>
          <w:ilvl w:val="0"/>
          <w:numId w:val="49"/>
        </w:numPr>
        <w:autoSpaceDE w:val="0"/>
        <w:autoSpaceDN w:val="0"/>
        <w:adjustRightInd w:val="0"/>
        <w:spacing w:after="0" w:line="240" w:lineRule="auto"/>
        <w:rPr>
          <w:rFonts w:ascii="Arial" w:hAnsi="Arial" w:cs="Arial"/>
          <w:i/>
          <w:iCs/>
          <w:sz w:val="22"/>
          <w:szCs w:val="22"/>
        </w:rPr>
      </w:pPr>
      <w:r>
        <w:rPr>
          <w:rFonts w:ascii="Arial" w:hAnsi="Arial" w:cs="Arial"/>
          <w:i/>
          <w:iCs/>
          <w:sz w:val="22"/>
          <w:szCs w:val="22"/>
        </w:rPr>
        <w:t>Propisima koji ure</w:t>
      </w:r>
      <w:r>
        <w:rPr>
          <w:rFonts w:ascii="Arial,Italic" w:hAnsi="Arial,Italic" w:cs="Arial,Italic"/>
          <w:i/>
          <w:iCs/>
          <w:sz w:val="22"/>
          <w:szCs w:val="22"/>
        </w:rPr>
        <w:t>đ</w:t>
      </w:r>
      <w:r>
        <w:rPr>
          <w:rFonts w:ascii="Arial" w:hAnsi="Arial" w:cs="Arial"/>
          <w:i/>
          <w:iCs/>
          <w:sz w:val="22"/>
          <w:szCs w:val="22"/>
        </w:rPr>
        <w:t>uju podru</w:t>
      </w:r>
      <w:r>
        <w:rPr>
          <w:rFonts w:ascii="Arial,Italic" w:hAnsi="Arial,Italic" w:cs="Arial,Italic"/>
          <w:i/>
          <w:iCs/>
          <w:sz w:val="22"/>
          <w:szCs w:val="22"/>
        </w:rPr>
        <w:t>č</w:t>
      </w:r>
      <w:r>
        <w:rPr>
          <w:rFonts w:ascii="Arial" w:hAnsi="Arial" w:cs="Arial"/>
          <w:i/>
          <w:iCs/>
          <w:sz w:val="22"/>
          <w:szCs w:val="22"/>
        </w:rPr>
        <w:t>je prostornog uređenja i gradnje:</w:t>
      </w:r>
    </w:p>
    <w:p w:rsidR="00583994" w:rsidRPr="00C67DD5" w:rsidRDefault="00583994" w:rsidP="00583994">
      <w:pPr>
        <w:numPr>
          <w:ilvl w:val="1"/>
          <w:numId w:val="49"/>
        </w:numPr>
        <w:autoSpaceDE w:val="0"/>
        <w:autoSpaceDN w:val="0"/>
        <w:adjustRightInd w:val="0"/>
        <w:spacing w:after="0" w:line="240" w:lineRule="auto"/>
        <w:rPr>
          <w:rFonts w:ascii="Arial" w:hAnsi="Arial" w:cs="Arial"/>
          <w:i/>
          <w:iCs/>
          <w:sz w:val="22"/>
          <w:szCs w:val="22"/>
        </w:rPr>
      </w:pPr>
      <w:r w:rsidRPr="00C67DD5">
        <w:rPr>
          <w:rFonts w:ascii="Arial" w:hAnsi="Arial" w:cs="Arial"/>
          <w:sz w:val="22"/>
          <w:szCs w:val="22"/>
        </w:rPr>
        <w:t>Zakon o gradnji (NN 153/13),</w:t>
      </w:r>
    </w:p>
    <w:p w:rsidR="00583994" w:rsidRPr="00C67DD5" w:rsidRDefault="00583994" w:rsidP="00583994">
      <w:pPr>
        <w:numPr>
          <w:ilvl w:val="1"/>
          <w:numId w:val="49"/>
        </w:numPr>
        <w:autoSpaceDE w:val="0"/>
        <w:autoSpaceDN w:val="0"/>
        <w:adjustRightInd w:val="0"/>
        <w:spacing w:after="0" w:line="240" w:lineRule="auto"/>
        <w:rPr>
          <w:rFonts w:ascii="Arial" w:hAnsi="Arial" w:cs="Arial"/>
          <w:i/>
          <w:iCs/>
          <w:sz w:val="22"/>
          <w:szCs w:val="22"/>
        </w:rPr>
      </w:pPr>
      <w:r w:rsidRPr="00C67DD5">
        <w:rPr>
          <w:rFonts w:ascii="Arial" w:hAnsi="Arial" w:cs="Arial"/>
          <w:sz w:val="22"/>
          <w:szCs w:val="22"/>
        </w:rPr>
        <w:t xml:space="preserve">Zakon o prostornom uređenju (NN </w:t>
      </w:r>
      <w:r>
        <w:rPr>
          <w:rFonts w:ascii="Arial" w:hAnsi="Arial" w:cs="Arial"/>
          <w:sz w:val="22"/>
          <w:szCs w:val="22"/>
        </w:rPr>
        <w:t>153/13),</w:t>
      </w:r>
    </w:p>
    <w:p w:rsidR="00583994" w:rsidRPr="00175C9C" w:rsidRDefault="00583994" w:rsidP="00583994">
      <w:pPr>
        <w:numPr>
          <w:ilvl w:val="1"/>
          <w:numId w:val="49"/>
        </w:numPr>
        <w:autoSpaceDE w:val="0"/>
        <w:autoSpaceDN w:val="0"/>
        <w:adjustRightInd w:val="0"/>
        <w:spacing w:after="0" w:line="240" w:lineRule="auto"/>
        <w:rPr>
          <w:rFonts w:ascii="Arial" w:hAnsi="Arial" w:cs="Arial"/>
          <w:i/>
          <w:iCs/>
          <w:sz w:val="22"/>
          <w:szCs w:val="22"/>
        </w:rPr>
      </w:pPr>
      <w:r w:rsidRPr="00C67DD5">
        <w:rPr>
          <w:rFonts w:ascii="Arial" w:hAnsi="Arial" w:cs="Arial"/>
          <w:sz w:val="22"/>
          <w:szCs w:val="22"/>
        </w:rPr>
        <w:t>Pravilnik o obveznom sadržaju i opremanju projekata građevina (NN 64/14, 41/15, 105/15, 61/16),</w:t>
      </w:r>
    </w:p>
    <w:p w:rsidR="00583994" w:rsidRPr="00C67DD5" w:rsidRDefault="00583994" w:rsidP="00583994">
      <w:pPr>
        <w:numPr>
          <w:ilvl w:val="1"/>
          <w:numId w:val="49"/>
        </w:numPr>
        <w:autoSpaceDE w:val="0"/>
        <w:autoSpaceDN w:val="0"/>
        <w:adjustRightInd w:val="0"/>
        <w:spacing w:after="0" w:line="240" w:lineRule="auto"/>
        <w:rPr>
          <w:rFonts w:ascii="Arial" w:hAnsi="Arial" w:cs="Arial"/>
          <w:i/>
          <w:iCs/>
          <w:sz w:val="22"/>
          <w:szCs w:val="22"/>
        </w:rPr>
      </w:pPr>
      <w:r>
        <w:rPr>
          <w:rFonts w:ascii="Arial" w:hAnsi="Arial" w:cs="Arial"/>
          <w:sz w:val="22"/>
          <w:szCs w:val="22"/>
        </w:rPr>
        <w:t>Pravilnik o geodetskom projektu (NN 12/14, 56/14),</w:t>
      </w:r>
    </w:p>
    <w:p w:rsidR="00583994" w:rsidRPr="00C67DD5" w:rsidRDefault="00583994" w:rsidP="00583994">
      <w:pPr>
        <w:numPr>
          <w:ilvl w:val="1"/>
          <w:numId w:val="49"/>
        </w:numPr>
        <w:autoSpaceDE w:val="0"/>
        <w:autoSpaceDN w:val="0"/>
        <w:adjustRightInd w:val="0"/>
        <w:spacing w:after="0" w:line="240" w:lineRule="auto"/>
        <w:rPr>
          <w:rFonts w:ascii="Arial" w:hAnsi="Arial" w:cs="Arial"/>
          <w:i/>
          <w:iCs/>
          <w:sz w:val="22"/>
          <w:szCs w:val="22"/>
        </w:rPr>
      </w:pPr>
      <w:r>
        <w:rPr>
          <w:rFonts w:ascii="Arial" w:hAnsi="Arial" w:cs="Arial"/>
          <w:sz w:val="22"/>
          <w:szCs w:val="22"/>
        </w:rPr>
        <w:t>norme i pravila struke kojima je uređeno navedeno područje</w:t>
      </w:r>
      <w:r w:rsidRPr="00C67DD5">
        <w:rPr>
          <w:rFonts w:ascii="Arial" w:hAnsi="Arial" w:cs="Arial"/>
          <w:sz w:val="22"/>
          <w:szCs w:val="22"/>
        </w:rPr>
        <w:t>.</w:t>
      </w:r>
    </w:p>
    <w:p w:rsidR="00583994" w:rsidRDefault="00583994" w:rsidP="00583994">
      <w:pPr>
        <w:autoSpaceDE w:val="0"/>
        <w:autoSpaceDN w:val="0"/>
        <w:adjustRightInd w:val="0"/>
        <w:rPr>
          <w:rFonts w:ascii="Symbol" w:hAnsi="Symbol" w:cs="Symbol"/>
          <w:sz w:val="22"/>
          <w:szCs w:val="22"/>
        </w:rPr>
      </w:pPr>
    </w:p>
    <w:p w:rsidR="00583994" w:rsidRDefault="00583994" w:rsidP="00583994">
      <w:pPr>
        <w:numPr>
          <w:ilvl w:val="0"/>
          <w:numId w:val="49"/>
        </w:numPr>
        <w:autoSpaceDE w:val="0"/>
        <w:autoSpaceDN w:val="0"/>
        <w:adjustRightInd w:val="0"/>
        <w:spacing w:after="0" w:line="240" w:lineRule="auto"/>
        <w:jc w:val="both"/>
        <w:rPr>
          <w:rFonts w:ascii="Arial" w:hAnsi="Arial" w:cs="Arial"/>
          <w:i/>
          <w:iCs/>
          <w:sz w:val="22"/>
          <w:szCs w:val="22"/>
        </w:rPr>
      </w:pPr>
      <w:r>
        <w:rPr>
          <w:rFonts w:ascii="Arial" w:hAnsi="Arial" w:cs="Arial"/>
          <w:i/>
          <w:iCs/>
          <w:sz w:val="22"/>
          <w:szCs w:val="22"/>
        </w:rPr>
        <w:t>Propisima koji ure</w:t>
      </w:r>
      <w:r>
        <w:rPr>
          <w:rFonts w:ascii="Arial,Italic" w:hAnsi="Arial,Italic" w:cs="Arial,Italic"/>
          <w:i/>
          <w:iCs/>
          <w:sz w:val="22"/>
          <w:szCs w:val="22"/>
        </w:rPr>
        <w:t>đ</w:t>
      </w:r>
      <w:r>
        <w:rPr>
          <w:rFonts w:ascii="Arial" w:hAnsi="Arial" w:cs="Arial"/>
          <w:i/>
          <w:iCs/>
          <w:sz w:val="22"/>
          <w:szCs w:val="22"/>
        </w:rPr>
        <w:t>uju podru</w:t>
      </w:r>
      <w:r>
        <w:rPr>
          <w:rFonts w:ascii="Arial,Italic" w:hAnsi="Arial,Italic" w:cs="Arial,Italic"/>
          <w:i/>
          <w:iCs/>
          <w:sz w:val="22"/>
          <w:szCs w:val="22"/>
        </w:rPr>
        <w:t>č</w:t>
      </w:r>
      <w:r>
        <w:rPr>
          <w:rFonts w:ascii="Arial" w:hAnsi="Arial" w:cs="Arial"/>
          <w:i/>
          <w:iCs/>
          <w:sz w:val="22"/>
          <w:szCs w:val="22"/>
        </w:rPr>
        <w:t>je održivog gospodarenja otpadom:</w:t>
      </w:r>
    </w:p>
    <w:p w:rsidR="00583994" w:rsidRPr="005248DF" w:rsidRDefault="00583994" w:rsidP="00583994">
      <w:pPr>
        <w:numPr>
          <w:ilvl w:val="1"/>
          <w:numId w:val="49"/>
        </w:numPr>
        <w:autoSpaceDE w:val="0"/>
        <w:autoSpaceDN w:val="0"/>
        <w:adjustRightInd w:val="0"/>
        <w:spacing w:after="0" w:line="240" w:lineRule="auto"/>
        <w:jc w:val="both"/>
        <w:rPr>
          <w:rFonts w:ascii="Arial" w:hAnsi="Arial" w:cs="Arial"/>
          <w:i/>
          <w:iCs/>
          <w:sz w:val="22"/>
          <w:szCs w:val="22"/>
        </w:rPr>
      </w:pPr>
      <w:r w:rsidRPr="005248DF">
        <w:rPr>
          <w:rFonts w:ascii="Arial" w:hAnsi="Arial" w:cs="Arial"/>
          <w:sz w:val="22"/>
          <w:szCs w:val="22"/>
        </w:rPr>
        <w:t>Zakon o održivom gospodarenju otpadom (NN 94/13),</w:t>
      </w:r>
    </w:p>
    <w:p w:rsidR="00583994" w:rsidRPr="005248DF" w:rsidRDefault="00583994" w:rsidP="00583994">
      <w:pPr>
        <w:numPr>
          <w:ilvl w:val="1"/>
          <w:numId w:val="49"/>
        </w:numPr>
        <w:autoSpaceDE w:val="0"/>
        <w:autoSpaceDN w:val="0"/>
        <w:adjustRightInd w:val="0"/>
        <w:spacing w:after="0" w:line="240" w:lineRule="auto"/>
        <w:jc w:val="both"/>
        <w:rPr>
          <w:rFonts w:ascii="Arial" w:hAnsi="Arial" w:cs="Arial"/>
          <w:i/>
          <w:iCs/>
          <w:sz w:val="22"/>
          <w:szCs w:val="22"/>
        </w:rPr>
      </w:pPr>
      <w:r w:rsidRPr="005248DF">
        <w:rPr>
          <w:rFonts w:ascii="Arial" w:hAnsi="Arial" w:cs="Arial"/>
          <w:sz w:val="22"/>
          <w:szCs w:val="22"/>
        </w:rPr>
        <w:t>Pravilnik o gospodarenju otpadom (NN 23/14, 51/14, 121/15, 132/15),</w:t>
      </w:r>
    </w:p>
    <w:p w:rsidR="00583994" w:rsidRPr="00AA0233" w:rsidRDefault="00583994" w:rsidP="00583994">
      <w:pPr>
        <w:numPr>
          <w:ilvl w:val="1"/>
          <w:numId w:val="49"/>
        </w:numPr>
        <w:autoSpaceDE w:val="0"/>
        <w:autoSpaceDN w:val="0"/>
        <w:adjustRightInd w:val="0"/>
        <w:spacing w:after="0" w:line="240" w:lineRule="auto"/>
        <w:jc w:val="both"/>
        <w:rPr>
          <w:rFonts w:ascii="Arial" w:hAnsi="Arial" w:cs="Arial"/>
          <w:i/>
          <w:iCs/>
          <w:sz w:val="22"/>
          <w:szCs w:val="22"/>
        </w:rPr>
      </w:pPr>
      <w:r>
        <w:rPr>
          <w:rFonts w:ascii="Arial" w:hAnsi="Arial" w:cs="Arial"/>
          <w:sz w:val="22"/>
          <w:szCs w:val="22"/>
        </w:rPr>
        <w:t>Plan gospodarenja otpadom Republike Hrvatske za razdoblje 2017.-2022. godine (NN 3/2017).</w:t>
      </w:r>
    </w:p>
    <w:p w:rsidR="00583994" w:rsidRDefault="00583994" w:rsidP="00583994">
      <w:pPr>
        <w:autoSpaceDE w:val="0"/>
        <w:autoSpaceDN w:val="0"/>
        <w:adjustRightInd w:val="0"/>
        <w:rPr>
          <w:rFonts w:ascii="Arial" w:hAnsi="Arial" w:cs="Arial"/>
          <w:b/>
          <w:bCs/>
          <w:sz w:val="22"/>
          <w:szCs w:val="22"/>
        </w:rPr>
      </w:pPr>
    </w:p>
    <w:p w:rsidR="00583994" w:rsidRDefault="00583994" w:rsidP="00583994">
      <w:pPr>
        <w:autoSpaceDE w:val="0"/>
        <w:autoSpaceDN w:val="0"/>
        <w:adjustRightInd w:val="0"/>
        <w:jc w:val="both"/>
        <w:rPr>
          <w:rFonts w:ascii="Arial" w:hAnsi="Arial" w:cs="Arial"/>
          <w:sz w:val="22"/>
          <w:szCs w:val="22"/>
        </w:rPr>
      </w:pPr>
      <w:r w:rsidRPr="00F31023">
        <w:rPr>
          <w:rFonts w:ascii="Arial" w:hAnsi="Arial" w:cs="Arial"/>
          <w:sz w:val="22"/>
          <w:szCs w:val="22"/>
        </w:rPr>
        <w:t>Sukladno Zakonu o održivom gospodarenju otpadom (NN 94/13) te Planu gospodarenja otpadom Republike Hrvatske za razdoblje 2017.-2022. godine (NN 3/17), u svrhu sprječavanja nastanka otpada, odvojenog prikupljanja otpada i recikliranja te primjene propisa i politike gospodarenja otpadom primjenjuje se red prvenstva gospodarenja otpadom</w:t>
      </w:r>
      <w:r>
        <w:rPr>
          <w:rFonts w:ascii="Arial" w:hAnsi="Arial" w:cs="Arial"/>
          <w:sz w:val="22"/>
          <w:szCs w:val="22"/>
        </w:rPr>
        <w:t xml:space="preserve"> i to</w:t>
      </w:r>
      <w:r w:rsidRPr="00F31023">
        <w:rPr>
          <w:rFonts w:ascii="Arial" w:hAnsi="Arial" w:cs="Arial"/>
          <w:sz w:val="22"/>
          <w:szCs w:val="22"/>
        </w:rPr>
        <w:t>:</w:t>
      </w:r>
      <w:r>
        <w:rPr>
          <w:rFonts w:ascii="Arial" w:hAnsi="Arial" w:cs="Arial"/>
          <w:sz w:val="22"/>
          <w:szCs w:val="22"/>
        </w:rPr>
        <w:t xml:space="preserve"> </w:t>
      </w:r>
    </w:p>
    <w:p w:rsidR="00583994" w:rsidRDefault="00583994" w:rsidP="00583994">
      <w:pPr>
        <w:numPr>
          <w:ilvl w:val="0"/>
          <w:numId w:val="4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sprječavanje nastanka otpada,</w:t>
      </w:r>
    </w:p>
    <w:p w:rsidR="00583994" w:rsidRDefault="00583994" w:rsidP="00583994">
      <w:pPr>
        <w:numPr>
          <w:ilvl w:val="0"/>
          <w:numId w:val="4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priprema za ponovnu uporabu,</w:t>
      </w:r>
    </w:p>
    <w:p w:rsidR="00583994" w:rsidRDefault="00583994" w:rsidP="00583994">
      <w:pPr>
        <w:numPr>
          <w:ilvl w:val="0"/>
          <w:numId w:val="4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recikliranje,</w:t>
      </w:r>
    </w:p>
    <w:p w:rsidR="00583994" w:rsidRDefault="00583994" w:rsidP="00583994">
      <w:pPr>
        <w:numPr>
          <w:ilvl w:val="0"/>
          <w:numId w:val="4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drugi postupci oporabe npr. energetska oporaba i</w:t>
      </w:r>
    </w:p>
    <w:p w:rsidR="00583994" w:rsidRDefault="00583994" w:rsidP="00583994">
      <w:pPr>
        <w:numPr>
          <w:ilvl w:val="0"/>
          <w:numId w:val="47"/>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zbrinjavanje otpada.</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lastRenderedPageBreak/>
        <w:t xml:space="preserve">Sukladno čl.4. Zakona o održivom gospodarenju otpadom (u daljnjem tekstu: ZOGO), </w:t>
      </w:r>
      <w:r w:rsidRPr="002B5615">
        <w:rPr>
          <w:rFonts w:ascii="Arial" w:hAnsi="Arial" w:cs="Arial"/>
          <w:b/>
          <w:sz w:val="22"/>
          <w:szCs w:val="22"/>
        </w:rPr>
        <w:t>reciklažno dvorište</w:t>
      </w:r>
      <w:r>
        <w:rPr>
          <w:rFonts w:ascii="Arial" w:hAnsi="Arial" w:cs="Arial"/>
          <w:sz w:val="22"/>
          <w:szCs w:val="22"/>
        </w:rPr>
        <w:t xml:space="preserve"> je nadzirani ograđeni prostor namijenjen odvojenom prikupljanju i privremenom skladištenju manjih količina posebnih vrsta otpada. Člankom 35. ZOGO-a propisana je obveza jedinice lokalne samouprave (u daljnjem tekstu: JLS) da na svom području osigura odvojeno prikupljanje posebnih vrsta otpada putem reciklažnog dvorišta. </w:t>
      </w: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Pravilnikom o gospodarenju otpadom (NN 23/14, 51/14, 121/15, 132/15) propisan je način rada reciklažnog dvorišta, te je u Dodatku III dan popis otpada kojeg je osoba koja upravlja reciklažnim dvorištem dužna zaprimati.</w:t>
      </w: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S</w:t>
      </w:r>
      <w:r w:rsidRPr="0051251A">
        <w:rPr>
          <w:rFonts w:ascii="Arial" w:hAnsi="Arial" w:cs="Arial"/>
          <w:sz w:val="22"/>
          <w:szCs w:val="22"/>
        </w:rPr>
        <w:t xml:space="preserve">ukladno </w:t>
      </w:r>
      <w:r w:rsidRPr="0051251A">
        <w:rPr>
          <w:rFonts w:ascii="Arial" w:hAnsi="Arial" w:cs="Arial"/>
          <w:i/>
          <w:sz w:val="22"/>
          <w:szCs w:val="22"/>
        </w:rPr>
        <w:t>Smjernicama o ponovnoj uporabi</w:t>
      </w:r>
      <w:r w:rsidRPr="0051251A">
        <w:rPr>
          <w:rFonts w:ascii="Arial" w:hAnsi="Arial" w:cs="Arial"/>
          <w:sz w:val="22"/>
          <w:szCs w:val="22"/>
        </w:rPr>
        <w:t xml:space="preserve"> objavljenim</w:t>
      </w:r>
      <w:r>
        <w:rPr>
          <w:rFonts w:ascii="Arial" w:hAnsi="Arial" w:cs="Arial"/>
          <w:sz w:val="22"/>
          <w:szCs w:val="22"/>
        </w:rPr>
        <w:t>a</w:t>
      </w:r>
      <w:r w:rsidRPr="0051251A">
        <w:rPr>
          <w:rFonts w:ascii="Arial" w:hAnsi="Arial" w:cs="Arial"/>
          <w:sz w:val="22"/>
          <w:szCs w:val="22"/>
        </w:rPr>
        <w:t xml:space="preserve"> na mrežnim stranicama </w:t>
      </w:r>
      <w:hyperlink r:id="rId17" w:history="1">
        <w:r w:rsidRPr="0051251A">
          <w:rPr>
            <w:rStyle w:val="Hyperlink"/>
            <w:rFonts w:ascii="Arial" w:hAnsi="Arial" w:cs="Arial"/>
            <w:sz w:val="22"/>
            <w:szCs w:val="22"/>
          </w:rPr>
          <w:t>www.fzoeu.hr</w:t>
        </w:r>
      </w:hyperlink>
      <w:r w:rsidRPr="0051251A">
        <w:rPr>
          <w:rFonts w:ascii="Arial" w:hAnsi="Arial" w:cs="Arial"/>
          <w:sz w:val="22"/>
          <w:szCs w:val="22"/>
        </w:rPr>
        <w:t xml:space="preserve"> i </w:t>
      </w:r>
      <w:hyperlink r:id="rId18" w:history="1">
        <w:r w:rsidRPr="0051251A">
          <w:rPr>
            <w:rStyle w:val="Hyperlink"/>
            <w:rFonts w:ascii="Arial" w:hAnsi="Arial" w:cs="Arial"/>
            <w:sz w:val="22"/>
            <w:szCs w:val="22"/>
          </w:rPr>
          <w:t>www.mzoip.hr</w:t>
        </w:r>
      </w:hyperlink>
      <w:r w:rsidRPr="0051251A">
        <w:rPr>
          <w:rFonts w:ascii="Arial" w:hAnsi="Arial" w:cs="Arial"/>
          <w:sz w:val="22"/>
          <w:szCs w:val="22"/>
        </w:rPr>
        <w:t xml:space="preserve"> i točk</w:t>
      </w:r>
      <w:r>
        <w:rPr>
          <w:rFonts w:ascii="Arial" w:hAnsi="Arial" w:cs="Arial"/>
          <w:sz w:val="22"/>
          <w:szCs w:val="22"/>
        </w:rPr>
        <w:t>e</w:t>
      </w:r>
      <w:r w:rsidRPr="0051251A">
        <w:rPr>
          <w:rFonts w:ascii="Arial" w:hAnsi="Arial" w:cs="Arial"/>
          <w:sz w:val="22"/>
          <w:szCs w:val="22"/>
        </w:rPr>
        <w:t xml:space="preserve"> 9.4 Mjer</w:t>
      </w:r>
      <w:r>
        <w:rPr>
          <w:rFonts w:ascii="Arial" w:hAnsi="Arial" w:cs="Arial"/>
          <w:sz w:val="22"/>
          <w:szCs w:val="22"/>
        </w:rPr>
        <w:t>e</w:t>
      </w:r>
      <w:r w:rsidRPr="0051251A">
        <w:rPr>
          <w:rFonts w:ascii="Arial" w:hAnsi="Arial" w:cs="Arial"/>
          <w:sz w:val="22"/>
          <w:szCs w:val="22"/>
        </w:rPr>
        <w:t xml:space="preserve"> sprječavanja</w:t>
      </w:r>
      <w:r>
        <w:rPr>
          <w:rFonts w:ascii="Arial" w:hAnsi="Arial" w:cs="Arial"/>
          <w:sz w:val="22"/>
          <w:szCs w:val="22"/>
        </w:rPr>
        <w:t xml:space="preserve"> nastanka otpada (mjera 10.) iz </w:t>
      </w:r>
      <w:r w:rsidRPr="00F31023">
        <w:rPr>
          <w:rFonts w:ascii="Arial" w:hAnsi="Arial" w:cs="Arial"/>
          <w:b/>
          <w:sz w:val="22"/>
          <w:szCs w:val="22"/>
        </w:rPr>
        <w:t>Plana gospodarenja otpadom Republike Hrvatske za razdoblje 2017-2022. godine</w:t>
      </w:r>
      <w:r>
        <w:rPr>
          <w:rFonts w:ascii="Arial" w:hAnsi="Arial" w:cs="Arial"/>
          <w:sz w:val="22"/>
          <w:szCs w:val="22"/>
        </w:rPr>
        <w:t xml:space="preserve">, preporuča se da reciklažno dvorište sadrži i </w:t>
      </w:r>
      <w:r w:rsidRPr="00D2242F">
        <w:rPr>
          <w:rFonts w:ascii="Arial" w:hAnsi="Arial" w:cs="Arial"/>
          <w:b/>
          <w:sz w:val="22"/>
          <w:szCs w:val="22"/>
        </w:rPr>
        <w:t>„Kutak ponovne uporabe“</w:t>
      </w:r>
      <w:r>
        <w:rPr>
          <w:rFonts w:ascii="Arial" w:hAnsi="Arial" w:cs="Arial"/>
          <w:sz w:val="22"/>
          <w:szCs w:val="22"/>
        </w:rPr>
        <w:t xml:space="preserve">. </w:t>
      </w:r>
      <w:r w:rsidRPr="00F31023">
        <w:rPr>
          <w:rFonts w:ascii="Arial" w:hAnsi="Arial" w:cs="Arial"/>
          <w:sz w:val="22"/>
          <w:szCs w:val="22"/>
        </w:rPr>
        <w:t>Ponovna uporaba je mjera sprječavanja nastanka otpada.</w:t>
      </w:r>
    </w:p>
    <w:p w:rsidR="00583994" w:rsidRPr="00D2242F" w:rsidRDefault="00583994" w:rsidP="00583994">
      <w:pPr>
        <w:autoSpaceDE w:val="0"/>
        <w:autoSpaceDN w:val="0"/>
        <w:adjustRightInd w:val="0"/>
        <w:jc w:val="both"/>
        <w:rPr>
          <w:rFonts w:ascii="Arial" w:hAnsi="Arial" w:cs="Arial"/>
          <w:sz w:val="22"/>
          <w:szCs w:val="22"/>
        </w:rPr>
      </w:pPr>
      <w:r w:rsidRPr="00D2242F">
        <w:rPr>
          <w:rFonts w:ascii="Arial" w:hAnsi="Arial" w:cs="Arial"/>
          <w:sz w:val="22"/>
          <w:szCs w:val="22"/>
        </w:rPr>
        <w:t>Ponovna uporaba</w:t>
      </w:r>
      <w:r>
        <w:rPr>
          <w:rFonts w:ascii="Arial" w:hAnsi="Arial" w:cs="Arial"/>
          <w:sz w:val="22"/>
          <w:szCs w:val="22"/>
        </w:rPr>
        <w:t xml:space="preserve"> </w:t>
      </w:r>
      <w:r w:rsidRPr="00D2242F">
        <w:rPr>
          <w:rFonts w:ascii="Arial" w:hAnsi="Arial" w:cs="Arial"/>
          <w:sz w:val="22"/>
          <w:szCs w:val="22"/>
        </w:rPr>
        <w:t>neizostavan je dio cjelovitog s</w:t>
      </w:r>
      <w:r>
        <w:rPr>
          <w:rFonts w:ascii="Arial" w:hAnsi="Arial" w:cs="Arial"/>
          <w:sz w:val="22"/>
          <w:szCs w:val="22"/>
        </w:rPr>
        <w:t xml:space="preserve">ustava gospodarenja otpadom, a odnosi se na </w:t>
      </w:r>
      <w:r w:rsidRPr="00D2242F">
        <w:rPr>
          <w:rFonts w:ascii="Arial" w:hAnsi="Arial" w:cs="Arial"/>
          <w:sz w:val="22"/>
          <w:szCs w:val="22"/>
        </w:rPr>
        <w:t>aktivnosti vezane za ponovno korištenje raznih stvari i predmeta, primjerice, starog namještaja, odjeće i općenito robe široke potrošnje</w:t>
      </w:r>
      <w:r>
        <w:rPr>
          <w:rFonts w:ascii="Arial" w:hAnsi="Arial" w:cs="Arial"/>
          <w:sz w:val="22"/>
          <w:szCs w:val="22"/>
        </w:rPr>
        <w:t>, s n</w:t>
      </w:r>
      <w:r w:rsidRPr="00D9726E">
        <w:rPr>
          <w:rFonts w:ascii="Arial" w:hAnsi="Arial" w:cs="Arial"/>
          <w:sz w:val="22"/>
          <w:szCs w:val="22"/>
        </w:rPr>
        <w:t>agla</w:t>
      </w:r>
      <w:r>
        <w:rPr>
          <w:rFonts w:ascii="Arial" w:hAnsi="Arial" w:cs="Arial"/>
          <w:sz w:val="22"/>
          <w:szCs w:val="22"/>
        </w:rPr>
        <w:t xml:space="preserve">skom na poštivanju reda prvenstva gospodarenja otpadom, a sve u cilju smanjenja količine otpada koji se odlaže. U sklopu predmetne projektne dokumentacije preporuča se predvidjeti zatvoren/poluzatvoren prostor (npr. nadstrešnica ili tipski kontejner) gdje </w:t>
      </w:r>
      <w:r w:rsidRPr="00235F08">
        <w:rPr>
          <w:rFonts w:ascii="Arial" w:hAnsi="Arial" w:cs="Arial"/>
          <w:sz w:val="22"/>
          <w:szCs w:val="22"/>
        </w:rPr>
        <w:t>građani mogu donijeti stvari koje njima više ne trebaju, a drugi građani mogu te stvari uzeti za daljnju upotrebu</w:t>
      </w:r>
      <w:r>
        <w:rPr>
          <w:rFonts w:ascii="Arial" w:hAnsi="Arial" w:cs="Arial"/>
          <w:sz w:val="22"/>
          <w:szCs w:val="22"/>
        </w:rPr>
        <w:t xml:space="preserve">. </w:t>
      </w:r>
    </w:p>
    <w:p w:rsidR="00583994" w:rsidRPr="00F31023" w:rsidRDefault="00583994" w:rsidP="00583994">
      <w:pPr>
        <w:autoSpaceDE w:val="0"/>
        <w:autoSpaceDN w:val="0"/>
        <w:adjustRightInd w:val="0"/>
        <w:jc w:val="both"/>
        <w:rPr>
          <w:rFonts w:ascii="Arial" w:hAnsi="Arial" w:cs="Arial"/>
          <w:iCs/>
          <w:sz w:val="22"/>
          <w:szCs w:val="22"/>
        </w:rPr>
      </w:pPr>
    </w:p>
    <w:p w:rsidR="00583994" w:rsidRPr="00D54016" w:rsidRDefault="00583994" w:rsidP="00583994">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sz w:val="22"/>
          <w:szCs w:val="22"/>
        </w:rPr>
      </w:pPr>
      <w:r>
        <w:rPr>
          <w:rFonts w:ascii="Arial" w:hAnsi="Arial" w:cs="Arial"/>
          <w:b/>
          <w:sz w:val="22"/>
          <w:szCs w:val="22"/>
        </w:rPr>
        <w:t xml:space="preserve">LOKACIJA I OBUHVAT ZAHVATA I </w:t>
      </w:r>
      <w:r w:rsidRPr="00221B72">
        <w:rPr>
          <w:rFonts w:ascii="Arial" w:hAnsi="Arial" w:cs="Arial"/>
          <w:b/>
          <w:sz w:val="22"/>
          <w:szCs w:val="22"/>
        </w:rPr>
        <w:t>P</w:t>
      </w:r>
      <w:r>
        <w:rPr>
          <w:rFonts w:ascii="Arial" w:hAnsi="Arial" w:cs="Arial"/>
          <w:b/>
          <w:sz w:val="22"/>
          <w:szCs w:val="22"/>
        </w:rPr>
        <w:t xml:space="preserve">ROSTORNO </w:t>
      </w:r>
      <w:r w:rsidRPr="00221B72">
        <w:rPr>
          <w:rFonts w:ascii="Arial" w:hAnsi="Arial" w:cs="Arial"/>
          <w:b/>
          <w:sz w:val="22"/>
          <w:szCs w:val="22"/>
        </w:rPr>
        <w:t>PLANSKA DOKUMENTACIJA</w:t>
      </w:r>
    </w:p>
    <w:p w:rsidR="00583994" w:rsidRDefault="00583994" w:rsidP="00583994">
      <w:pPr>
        <w:autoSpaceDE w:val="0"/>
        <w:autoSpaceDN w:val="0"/>
        <w:adjustRightInd w:val="0"/>
        <w:jc w:val="both"/>
        <w:rPr>
          <w:rFonts w:ascii="Arial" w:hAnsi="Arial" w:cs="Arial"/>
          <w:b/>
          <w:bCs/>
          <w:sz w:val="22"/>
          <w:szCs w:val="22"/>
        </w:rPr>
      </w:pPr>
    </w:p>
    <w:p w:rsidR="00583994" w:rsidRDefault="00583994" w:rsidP="00583994">
      <w:pPr>
        <w:autoSpaceDE w:val="0"/>
        <w:autoSpaceDN w:val="0"/>
        <w:adjustRightInd w:val="0"/>
        <w:rPr>
          <w:rFonts w:ascii="Arial" w:hAnsi="Arial" w:cs="Arial"/>
          <w:sz w:val="22"/>
          <w:szCs w:val="22"/>
        </w:rPr>
      </w:pPr>
      <w:r>
        <w:rPr>
          <w:rFonts w:ascii="Arial" w:hAnsi="Arial" w:cs="Arial"/>
          <w:sz w:val="22"/>
          <w:szCs w:val="22"/>
        </w:rPr>
        <w:t xml:space="preserve">Lokacija zahvata je u Gradu/Općini Gračac na k.č. </w:t>
      </w:r>
      <w:r w:rsidRPr="00DB653A">
        <w:rPr>
          <w:rFonts w:ascii="Arial" w:hAnsi="Arial" w:cs="Arial"/>
          <w:bCs/>
        </w:rPr>
        <w:t>3567/1, 3567/3, 3567/4, 3567/5</w:t>
      </w:r>
      <w:r>
        <w:rPr>
          <w:rFonts w:ascii="Arial" w:hAnsi="Arial" w:cs="Arial"/>
          <w:sz w:val="22"/>
          <w:szCs w:val="22"/>
        </w:rPr>
        <w:t xml:space="preserve"> k.o. Gračac.</w:t>
      </w:r>
    </w:p>
    <w:p w:rsidR="00583994" w:rsidRPr="00762C5B" w:rsidRDefault="00583994" w:rsidP="00583994">
      <w:pPr>
        <w:autoSpaceDE w:val="0"/>
        <w:autoSpaceDN w:val="0"/>
        <w:adjustRightInd w:val="0"/>
        <w:rPr>
          <w:rFonts w:ascii="Arial" w:hAnsi="Arial" w:cs="Arial"/>
          <w:sz w:val="22"/>
          <w:szCs w:val="22"/>
        </w:rPr>
      </w:pPr>
      <w:r>
        <w:rPr>
          <w:rFonts w:ascii="Arial" w:hAnsi="Arial" w:cs="Arial"/>
          <w:sz w:val="22"/>
          <w:szCs w:val="22"/>
        </w:rPr>
        <w:t>Površina katastarske čestice: P=7.078,00 m</w:t>
      </w:r>
      <w:r>
        <w:rPr>
          <w:rFonts w:ascii="Arial" w:hAnsi="Arial" w:cs="Arial"/>
          <w:sz w:val="22"/>
          <w:szCs w:val="22"/>
          <w:vertAlign w:val="superscript"/>
        </w:rPr>
        <w:t>2</w:t>
      </w:r>
      <w:r>
        <w:rPr>
          <w:rFonts w:ascii="Arial" w:hAnsi="Arial" w:cs="Arial"/>
          <w:sz w:val="22"/>
          <w:szCs w:val="22"/>
        </w:rPr>
        <w:t>.</w:t>
      </w:r>
    </w:p>
    <w:p w:rsidR="00583994" w:rsidRDefault="00583994" w:rsidP="00583994">
      <w:pPr>
        <w:autoSpaceDE w:val="0"/>
        <w:autoSpaceDN w:val="0"/>
        <w:adjustRightInd w:val="0"/>
        <w:rPr>
          <w:rFonts w:ascii="Arial" w:hAnsi="Arial" w:cs="Arial"/>
          <w:b/>
          <w:bCs/>
          <w:sz w:val="22"/>
          <w:szCs w:val="22"/>
        </w:rPr>
      </w:pPr>
    </w:p>
    <w:p w:rsidR="00583994" w:rsidRDefault="00583994" w:rsidP="00583994">
      <w:pPr>
        <w:jc w:val="both"/>
        <w:rPr>
          <w:rFonts w:ascii="Arial" w:hAnsi="Arial" w:cs="Arial"/>
          <w:sz w:val="22"/>
          <w:szCs w:val="22"/>
        </w:rPr>
      </w:pPr>
      <w:r>
        <w:rPr>
          <w:rFonts w:ascii="Arial" w:hAnsi="Arial" w:cs="Arial"/>
          <w:sz w:val="22"/>
          <w:szCs w:val="22"/>
        </w:rPr>
        <w:t>Lokacija reciklažnog dvorišta je smještena pored državne ceste D1, udaljena 3 km od središta naselja Gračac u smjeru Gračac-Zagreb. Lokacija je prikazana na kartografskom prikazu Prostornog plana Zadarske županije br. 5 kao „Izdvojena građevinska područja izvan naselja“ – komunalna zona K3. Obzirom da je lokacija izvorno namijenjena za gospodarenje otpadom, osim reciklažnog dvorišta unutar predviđene lokacije predviđena je i izgradnja buduće pretovarne stanice koja će započeti s radom u sklopu rada županijskog centra za gospodarenje otpadom. Obuhvat planiranog zahvata je 1.500 m2, a ostatak površine komunalne zone namijenjen je za izgradnju pretovarne stanice.</w:t>
      </w:r>
    </w:p>
    <w:p w:rsidR="00583994" w:rsidRDefault="00583994" w:rsidP="00583994">
      <w:pPr>
        <w:autoSpaceDE w:val="0"/>
        <w:autoSpaceDN w:val="0"/>
        <w:adjustRightInd w:val="0"/>
        <w:jc w:val="both"/>
        <w:rPr>
          <w:rFonts w:ascii="Arial" w:hAnsi="Arial" w:cs="Arial"/>
          <w:b/>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Projekt treba biti u skladu s prostornim planovima koji su na snazi:</w:t>
      </w:r>
    </w:p>
    <w:p w:rsidR="00583994" w:rsidRPr="00072421" w:rsidRDefault="00583994" w:rsidP="00583994">
      <w:pPr>
        <w:numPr>
          <w:ilvl w:val="0"/>
          <w:numId w:val="44"/>
        </w:numPr>
        <w:spacing w:after="0" w:line="240" w:lineRule="auto"/>
        <w:jc w:val="both"/>
        <w:rPr>
          <w:rFonts w:ascii="Arial" w:hAnsi="Arial" w:cs="Arial"/>
          <w:sz w:val="22"/>
          <w:szCs w:val="22"/>
        </w:rPr>
      </w:pPr>
      <w:r>
        <w:rPr>
          <w:rFonts w:ascii="Arial" w:hAnsi="Arial" w:cs="Arial"/>
          <w:sz w:val="22"/>
          <w:szCs w:val="22"/>
        </w:rPr>
        <w:t>Prostorni plan Zadarske županije.</w:t>
      </w:r>
    </w:p>
    <w:p w:rsidR="00583994" w:rsidRDefault="00583994" w:rsidP="00583994">
      <w:pPr>
        <w:ind w:left="720"/>
        <w:jc w:val="both"/>
        <w:rPr>
          <w:rFonts w:ascii="Arial" w:hAnsi="Arial" w:cs="Arial"/>
          <w:sz w:val="22"/>
          <w:szCs w:val="22"/>
        </w:rPr>
      </w:pPr>
    </w:p>
    <w:p w:rsidR="00583994" w:rsidRDefault="00583994" w:rsidP="00583994">
      <w:pPr>
        <w:jc w:val="both"/>
        <w:rPr>
          <w:rFonts w:ascii="Arial" w:hAnsi="Arial" w:cs="Arial"/>
          <w:sz w:val="22"/>
          <w:szCs w:val="22"/>
        </w:rPr>
      </w:pPr>
      <w:r>
        <w:rPr>
          <w:rFonts w:ascii="Arial" w:hAnsi="Arial" w:cs="Arial"/>
          <w:sz w:val="22"/>
          <w:szCs w:val="22"/>
        </w:rPr>
        <w:lastRenderedPageBreak/>
        <w:t xml:space="preserve">Naručitelj će Projektantu kao podlogu za projektiranje predati </w:t>
      </w:r>
      <w:r w:rsidRPr="00F31023">
        <w:rPr>
          <w:rFonts w:ascii="Arial" w:hAnsi="Arial" w:cs="Arial"/>
          <w:b/>
          <w:sz w:val="22"/>
          <w:szCs w:val="22"/>
        </w:rPr>
        <w:t>Lokacijsku informaciju</w:t>
      </w:r>
      <w:r>
        <w:rPr>
          <w:rFonts w:ascii="Arial" w:hAnsi="Arial" w:cs="Arial"/>
          <w:sz w:val="22"/>
          <w:szCs w:val="22"/>
        </w:rPr>
        <w:t xml:space="preserve"> izdanu od nadležnog tijela (iz koje je vidljivo da je na predmetnoj lokaciji moguća izgradnja reciklažnog dvorišta </w:t>
      </w:r>
      <w:r w:rsidRPr="00221B72">
        <w:rPr>
          <w:rFonts w:ascii="Arial" w:hAnsi="Arial" w:cs="Arial"/>
          <w:sz w:val="22"/>
          <w:szCs w:val="22"/>
        </w:rPr>
        <w:t xml:space="preserve">sukladno </w:t>
      </w:r>
      <w:r>
        <w:rPr>
          <w:rFonts w:ascii="Arial" w:hAnsi="Arial" w:cs="Arial"/>
          <w:sz w:val="22"/>
          <w:szCs w:val="22"/>
        </w:rPr>
        <w:t xml:space="preserve">prostorno </w:t>
      </w:r>
      <w:r w:rsidRPr="00221B72">
        <w:rPr>
          <w:rFonts w:ascii="Arial" w:hAnsi="Arial" w:cs="Arial"/>
          <w:sz w:val="22"/>
          <w:szCs w:val="22"/>
        </w:rPr>
        <w:t>planskoj dokumentaciji</w:t>
      </w:r>
      <w:r>
        <w:rPr>
          <w:rFonts w:ascii="Arial" w:hAnsi="Arial" w:cs="Arial"/>
          <w:sz w:val="22"/>
          <w:szCs w:val="22"/>
        </w:rPr>
        <w:t xml:space="preserve">). </w:t>
      </w:r>
    </w:p>
    <w:p w:rsidR="00583994" w:rsidRPr="00B76D47" w:rsidRDefault="00583994" w:rsidP="00583994">
      <w:pPr>
        <w:jc w:val="both"/>
        <w:rPr>
          <w:rFonts w:ascii="Arial" w:hAnsi="Arial" w:cs="Arial"/>
          <w:sz w:val="22"/>
          <w:szCs w:val="22"/>
        </w:rPr>
      </w:pPr>
    </w:p>
    <w:p w:rsidR="00583994" w:rsidRDefault="00583994" w:rsidP="00583994">
      <w:pPr>
        <w:autoSpaceDE w:val="0"/>
        <w:autoSpaceDN w:val="0"/>
        <w:adjustRightInd w:val="0"/>
        <w:jc w:val="both"/>
        <w:rPr>
          <w:rFonts w:ascii="Arial" w:hAnsi="Arial" w:cs="Arial"/>
          <w:b/>
          <w:sz w:val="22"/>
          <w:szCs w:val="22"/>
        </w:rPr>
      </w:pPr>
    </w:p>
    <w:p w:rsidR="00583994" w:rsidRPr="00F31023" w:rsidRDefault="00583994" w:rsidP="00583994">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sz w:val="22"/>
          <w:szCs w:val="22"/>
        </w:rPr>
      </w:pPr>
      <w:r w:rsidRPr="00F31023">
        <w:rPr>
          <w:rFonts w:ascii="Arial" w:hAnsi="Arial" w:cs="Arial"/>
          <w:b/>
          <w:sz w:val="22"/>
          <w:szCs w:val="22"/>
        </w:rPr>
        <w:t xml:space="preserve">TEHNIČKI OPIS </w:t>
      </w:r>
    </w:p>
    <w:p w:rsidR="00583994" w:rsidRPr="00F31023" w:rsidRDefault="00583994" w:rsidP="00583994">
      <w:pPr>
        <w:autoSpaceDE w:val="0"/>
        <w:autoSpaceDN w:val="0"/>
        <w:adjustRightInd w:val="0"/>
        <w:jc w:val="both"/>
        <w:rPr>
          <w:rFonts w:ascii="Arial" w:hAnsi="Arial" w:cs="Arial"/>
          <w:b/>
          <w:bCs/>
          <w:sz w:val="22"/>
          <w:szCs w:val="22"/>
        </w:rPr>
      </w:pPr>
    </w:p>
    <w:p w:rsidR="00583994" w:rsidRPr="00F31023" w:rsidRDefault="00583994" w:rsidP="00583994">
      <w:pPr>
        <w:autoSpaceDE w:val="0"/>
        <w:autoSpaceDN w:val="0"/>
        <w:adjustRightInd w:val="0"/>
        <w:jc w:val="both"/>
        <w:rPr>
          <w:rFonts w:ascii="Arial" w:hAnsi="Arial" w:cs="Arial"/>
          <w:sz w:val="22"/>
          <w:szCs w:val="22"/>
        </w:rPr>
      </w:pPr>
      <w:r w:rsidRPr="00F31023">
        <w:rPr>
          <w:rFonts w:ascii="Arial" w:hAnsi="Arial" w:cs="Arial"/>
          <w:sz w:val="22"/>
          <w:szCs w:val="22"/>
        </w:rPr>
        <w:t xml:space="preserve">Reciklažno dvorište </w:t>
      </w:r>
      <w:r>
        <w:rPr>
          <w:rFonts w:ascii="Arial" w:hAnsi="Arial" w:cs="Arial"/>
          <w:sz w:val="22"/>
          <w:szCs w:val="22"/>
        </w:rPr>
        <w:t xml:space="preserve">mora biti projektirano sukladno </w:t>
      </w:r>
      <w:r w:rsidRPr="00072421">
        <w:rPr>
          <w:rFonts w:ascii="Arial" w:hAnsi="Arial" w:cs="Arial"/>
          <w:sz w:val="22"/>
          <w:szCs w:val="22"/>
        </w:rPr>
        <w:t>Pravilnik</w:t>
      </w:r>
      <w:r>
        <w:rPr>
          <w:rFonts w:ascii="Arial" w:hAnsi="Arial" w:cs="Arial"/>
          <w:sz w:val="22"/>
          <w:szCs w:val="22"/>
        </w:rPr>
        <w:t>om</w:t>
      </w:r>
      <w:r w:rsidRPr="00072421">
        <w:rPr>
          <w:rFonts w:ascii="Arial" w:hAnsi="Arial" w:cs="Arial"/>
          <w:sz w:val="22"/>
          <w:szCs w:val="22"/>
        </w:rPr>
        <w:t xml:space="preserve"> o gospodarenju otpadom (NN 23/14, 51/14, 121/15, 132/15)</w:t>
      </w:r>
      <w:r>
        <w:rPr>
          <w:rFonts w:ascii="Arial" w:hAnsi="Arial" w:cs="Arial"/>
          <w:sz w:val="22"/>
          <w:szCs w:val="22"/>
        </w:rPr>
        <w:t xml:space="preserve"> te se preporuča predvidjeti </w:t>
      </w:r>
      <w:r w:rsidRPr="00F31023">
        <w:rPr>
          <w:rFonts w:ascii="Arial" w:hAnsi="Arial" w:cs="Arial"/>
          <w:sz w:val="22"/>
          <w:szCs w:val="22"/>
        </w:rPr>
        <w:t xml:space="preserve">natkriveni ili zatvoreni dio za smještaj ,,Kutka ponovne uporabe“ </w:t>
      </w:r>
      <w:r>
        <w:rPr>
          <w:rFonts w:ascii="Arial" w:hAnsi="Arial" w:cs="Arial"/>
          <w:sz w:val="22"/>
          <w:szCs w:val="22"/>
        </w:rPr>
        <w:t>sukladno gore navedenom.</w:t>
      </w:r>
    </w:p>
    <w:p w:rsidR="00583994" w:rsidRPr="00F31023" w:rsidRDefault="00583994" w:rsidP="00583994">
      <w:pPr>
        <w:autoSpaceDE w:val="0"/>
        <w:autoSpaceDN w:val="0"/>
        <w:adjustRightInd w:val="0"/>
        <w:jc w:val="both"/>
        <w:rPr>
          <w:rFonts w:ascii="Arial" w:hAnsi="Arial" w:cs="Arial"/>
          <w:b/>
          <w:bCs/>
          <w:sz w:val="22"/>
          <w:szCs w:val="22"/>
        </w:rPr>
      </w:pPr>
    </w:p>
    <w:p w:rsidR="00583994" w:rsidRPr="00F31023" w:rsidRDefault="00583994" w:rsidP="00583994">
      <w:pPr>
        <w:autoSpaceDE w:val="0"/>
        <w:autoSpaceDN w:val="0"/>
        <w:adjustRightInd w:val="0"/>
        <w:jc w:val="both"/>
        <w:rPr>
          <w:rFonts w:ascii="Arial" w:hAnsi="Arial" w:cs="Arial"/>
          <w:sz w:val="22"/>
          <w:szCs w:val="22"/>
        </w:rPr>
      </w:pPr>
      <w:r w:rsidRPr="00F31023">
        <w:rPr>
          <w:rFonts w:ascii="Arial" w:hAnsi="Arial" w:cs="Arial"/>
          <w:sz w:val="22"/>
          <w:szCs w:val="22"/>
        </w:rPr>
        <w:t>Otpad se na ulazu u reciklažno dvorište prijavljuje i od strane osoblja kontrolira</w:t>
      </w:r>
      <w:r>
        <w:rPr>
          <w:rFonts w:ascii="Arial" w:hAnsi="Arial" w:cs="Arial"/>
          <w:sz w:val="22"/>
          <w:szCs w:val="22"/>
        </w:rPr>
        <w:t xml:space="preserve"> i</w:t>
      </w:r>
      <w:r w:rsidRPr="00F31023">
        <w:rPr>
          <w:rFonts w:ascii="Arial" w:hAnsi="Arial" w:cs="Arial"/>
          <w:sz w:val="22"/>
          <w:szCs w:val="22"/>
        </w:rPr>
        <w:t xml:space="preserve"> evidentira</w:t>
      </w:r>
      <w:r>
        <w:rPr>
          <w:rFonts w:ascii="Arial" w:hAnsi="Arial" w:cs="Arial"/>
          <w:sz w:val="22"/>
          <w:szCs w:val="22"/>
        </w:rPr>
        <w:t>,</w:t>
      </w:r>
      <w:r w:rsidRPr="00F31023">
        <w:rPr>
          <w:rFonts w:ascii="Arial" w:hAnsi="Arial" w:cs="Arial"/>
          <w:sz w:val="22"/>
          <w:szCs w:val="22"/>
        </w:rPr>
        <w:t xml:space="preserve"> te se donositelj otpada upućuje na mjesto na koje je potrebno odložiti pojedine vrste otpada. Prilikom odlaska na mjesto istovara otpada, posjetitelj reciklažnog dvorišta pridržava se pravila kretanja i ponašanja koja su izvješena na ulazu. Ovisno o vrsti otpada, posjetitelju pomaže osoblje reciklažnog dvorišta (pomoć pri istovaru, otključavanje ili otvaranje kontejnera ili regala). Nakon što se prihvatni spremnici u reciklažnom dvorištu napune s odgovarajućom vrstom otpada, poziva se ovlašteni skupljač/oporabitelj za određenu vrstu otpada, odnosno voditelj reciklažnog dvorišta organizira vaganje otpada i prijevoz do mjesta obrade otpada. U reciklažnom</w:t>
      </w:r>
      <w:r>
        <w:rPr>
          <w:rFonts w:ascii="Arial" w:hAnsi="Arial" w:cs="Arial"/>
          <w:sz w:val="22"/>
          <w:szCs w:val="22"/>
        </w:rPr>
        <w:t xml:space="preserve"> se</w:t>
      </w:r>
      <w:r w:rsidRPr="00F31023">
        <w:rPr>
          <w:rFonts w:ascii="Arial" w:hAnsi="Arial" w:cs="Arial"/>
          <w:sz w:val="22"/>
          <w:szCs w:val="22"/>
        </w:rPr>
        <w:t xml:space="preserve"> dvorištu ne vrši</w:t>
      </w:r>
      <w:r>
        <w:rPr>
          <w:rFonts w:ascii="Arial" w:hAnsi="Arial" w:cs="Arial"/>
          <w:sz w:val="22"/>
          <w:szCs w:val="22"/>
        </w:rPr>
        <w:t xml:space="preserve"> </w:t>
      </w:r>
      <w:r w:rsidRPr="00F31023">
        <w:rPr>
          <w:rFonts w:ascii="Arial" w:hAnsi="Arial" w:cs="Arial"/>
          <w:sz w:val="22"/>
          <w:szCs w:val="22"/>
        </w:rPr>
        <w:t>nikakva obrada sakupljenog otpada.</w:t>
      </w:r>
    </w:p>
    <w:p w:rsidR="00583994" w:rsidRDefault="00583994" w:rsidP="00583994">
      <w:pPr>
        <w:autoSpaceDE w:val="0"/>
        <w:autoSpaceDN w:val="0"/>
        <w:adjustRightInd w:val="0"/>
        <w:jc w:val="both"/>
        <w:rPr>
          <w:rFonts w:ascii="Arial" w:hAnsi="Arial" w:cs="Arial"/>
          <w:b/>
          <w:bCs/>
          <w:sz w:val="22"/>
          <w:szCs w:val="22"/>
        </w:rPr>
      </w:pPr>
    </w:p>
    <w:p w:rsidR="00583994" w:rsidRDefault="00583994" w:rsidP="00583994">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sz w:val="22"/>
          <w:szCs w:val="22"/>
        </w:rPr>
      </w:pPr>
      <w:r>
        <w:rPr>
          <w:rFonts w:ascii="Arial" w:hAnsi="Arial" w:cs="Arial"/>
          <w:b/>
          <w:sz w:val="22"/>
          <w:szCs w:val="22"/>
        </w:rPr>
        <w:t>SADRŽAJ PROJEKTA</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Projekti trebaju sadržavati sve potrebno sukladno gore navedenoj zakonskoj regulativi koja uređuje predmetno područje.</w:t>
      </w:r>
    </w:p>
    <w:p w:rsidR="00583994" w:rsidRDefault="00583994" w:rsidP="00583994">
      <w:pPr>
        <w:autoSpaceDE w:val="0"/>
        <w:autoSpaceDN w:val="0"/>
        <w:adjustRightInd w:val="0"/>
        <w:jc w:val="both"/>
        <w:rPr>
          <w:rFonts w:ascii="Arial" w:hAnsi="Arial" w:cs="Arial"/>
          <w:sz w:val="22"/>
          <w:szCs w:val="22"/>
        </w:rPr>
      </w:pPr>
      <w:r w:rsidRPr="00DE1FB1">
        <w:rPr>
          <w:rFonts w:ascii="Arial" w:hAnsi="Arial" w:cs="Arial"/>
          <w:sz w:val="22"/>
          <w:szCs w:val="22"/>
        </w:rPr>
        <w:t>Izvršitelj je dužan izraditi sve sastavne dijelove projekta</w:t>
      </w:r>
      <w:r>
        <w:rPr>
          <w:rFonts w:ascii="Arial" w:hAnsi="Arial" w:cs="Arial"/>
          <w:sz w:val="22"/>
          <w:szCs w:val="22"/>
        </w:rPr>
        <w:t>,</w:t>
      </w:r>
      <w:r w:rsidRPr="00DE1FB1">
        <w:rPr>
          <w:rFonts w:ascii="Arial" w:hAnsi="Arial" w:cs="Arial"/>
          <w:sz w:val="22"/>
          <w:szCs w:val="22"/>
        </w:rPr>
        <w:t xml:space="preserve"> kao i sve elaborate koji su propisani sukladno zakonskim obvezama, a koji su neophodni za ishođenje građevinske dozvole</w:t>
      </w:r>
      <w:r>
        <w:rPr>
          <w:rFonts w:ascii="Arial" w:hAnsi="Arial" w:cs="Arial"/>
          <w:sz w:val="22"/>
          <w:szCs w:val="22"/>
        </w:rPr>
        <w:t xml:space="preserve">. </w:t>
      </w:r>
    </w:p>
    <w:p w:rsidR="00583994" w:rsidRDefault="00583994" w:rsidP="00583994">
      <w:pPr>
        <w:autoSpaceDE w:val="0"/>
        <w:autoSpaceDN w:val="0"/>
        <w:adjustRightInd w:val="0"/>
        <w:jc w:val="both"/>
        <w:rPr>
          <w:rFonts w:ascii="Arial" w:hAnsi="Arial" w:cs="Arial"/>
          <w:sz w:val="22"/>
          <w:szCs w:val="22"/>
        </w:rPr>
      </w:pPr>
    </w:p>
    <w:p w:rsidR="00583994" w:rsidRPr="00511CF9" w:rsidRDefault="00583994" w:rsidP="00583994">
      <w:pPr>
        <w:autoSpaceDE w:val="0"/>
        <w:autoSpaceDN w:val="0"/>
        <w:adjustRightInd w:val="0"/>
        <w:jc w:val="both"/>
        <w:rPr>
          <w:rFonts w:ascii="Arial" w:hAnsi="Arial" w:cs="Arial"/>
          <w:sz w:val="22"/>
          <w:szCs w:val="22"/>
        </w:rPr>
      </w:pPr>
      <w:r w:rsidRPr="00511CF9">
        <w:rPr>
          <w:rFonts w:ascii="Arial" w:hAnsi="Arial" w:cs="Arial"/>
          <w:sz w:val="22"/>
          <w:szCs w:val="22"/>
        </w:rPr>
        <w:t>Budući da se građenje reciklažnog dvorišta planira</w:t>
      </w:r>
      <w:r>
        <w:rPr>
          <w:rFonts w:ascii="Arial" w:hAnsi="Arial" w:cs="Arial"/>
          <w:sz w:val="22"/>
          <w:szCs w:val="22"/>
        </w:rPr>
        <w:t xml:space="preserve"> prijaviti na sufinanciranje iz fondova EU (OPKK 2014.-2020.)</w:t>
      </w:r>
      <w:r w:rsidRPr="00511CF9">
        <w:rPr>
          <w:rFonts w:ascii="Arial" w:hAnsi="Arial" w:cs="Arial"/>
          <w:sz w:val="22"/>
          <w:szCs w:val="22"/>
        </w:rPr>
        <w:t>, za reciklažno dvorište potrebno je isho</w:t>
      </w:r>
      <w:r>
        <w:rPr>
          <w:rFonts w:ascii="Arial" w:hAnsi="Arial" w:cs="Arial"/>
          <w:sz w:val="22"/>
          <w:szCs w:val="22"/>
        </w:rPr>
        <w:t>diti m</w:t>
      </w:r>
      <w:r w:rsidRPr="00511CF9">
        <w:rPr>
          <w:rFonts w:ascii="Arial" w:hAnsi="Arial" w:cs="Arial"/>
          <w:sz w:val="22"/>
          <w:szCs w:val="22"/>
        </w:rPr>
        <w:t>išljenje</w:t>
      </w:r>
      <w:r>
        <w:rPr>
          <w:rFonts w:ascii="Arial" w:hAnsi="Arial" w:cs="Arial"/>
          <w:sz w:val="22"/>
          <w:szCs w:val="22"/>
        </w:rPr>
        <w:t xml:space="preserve"> Ministarstva zaštite okoliša i energetike, Uprave za zaštitu prirode</w:t>
      </w:r>
      <w:r w:rsidRPr="00511CF9">
        <w:rPr>
          <w:rFonts w:ascii="Arial" w:hAnsi="Arial" w:cs="Arial"/>
          <w:sz w:val="22"/>
          <w:szCs w:val="22"/>
        </w:rPr>
        <w:t xml:space="preserve"> da se reciklažno dvorišta </w:t>
      </w:r>
      <w:r w:rsidRPr="00511CF9">
        <w:rPr>
          <w:rFonts w:ascii="Arial" w:hAnsi="Arial" w:cs="Arial"/>
          <w:sz w:val="22"/>
          <w:szCs w:val="22"/>
          <w:u w:val="single"/>
        </w:rPr>
        <w:t>ne nalazi u zaštićenom području NATURA 2000</w:t>
      </w:r>
      <w:r w:rsidRPr="00511CF9">
        <w:rPr>
          <w:rFonts w:ascii="Arial" w:hAnsi="Arial" w:cs="Arial"/>
          <w:sz w:val="22"/>
          <w:szCs w:val="22"/>
        </w:rPr>
        <w:t xml:space="preserve">. U tu svrhu Ministarstvu je potrebno dostaviti </w:t>
      </w:r>
      <w:r>
        <w:rPr>
          <w:rFonts w:ascii="Arial" w:hAnsi="Arial" w:cs="Arial"/>
          <w:sz w:val="22"/>
          <w:szCs w:val="22"/>
        </w:rPr>
        <w:t xml:space="preserve">opis namjeravanog zahvata u prostoru, </w:t>
      </w:r>
      <w:r w:rsidRPr="00511CF9">
        <w:rPr>
          <w:rFonts w:ascii="Arial" w:hAnsi="Arial" w:cs="Arial"/>
          <w:sz w:val="22"/>
          <w:szCs w:val="22"/>
        </w:rPr>
        <w:t>šir</w:t>
      </w:r>
      <w:r>
        <w:rPr>
          <w:rFonts w:ascii="Arial" w:hAnsi="Arial" w:cs="Arial"/>
          <w:sz w:val="22"/>
          <w:szCs w:val="22"/>
        </w:rPr>
        <w:t>u</w:t>
      </w:r>
      <w:r w:rsidRPr="00511CF9">
        <w:rPr>
          <w:rFonts w:ascii="Arial" w:hAnsi="Arial" w:cs="Arial"/>
          <w:sz w:val="22"/>
          <w:szCs w:val="22"/>
        </w:rPr>
        <w:t xml:space="preserve"> lokaciju budućeg reciklažnog dvorišta, situacijski nacrt, xy koordinate lokacije i podatke o k.č. i k.o.</w:t>
      </w:r>
    </w:p>
    <w:p w:rsidR="00583994" w:rsidRDefault="00583994" w:rsidP="00583994">
      <w:pPr>
        <w:autoSpaceDE w:val="0"/>
        <w:autoSpaceDN w:val="0"/>
        <w:adjustRightInd w:val="0"/>
        <w:jc w:val="both"/>
        <w:rPr>
          <w:rFonts w:ascii="Arial" w:hAnsi="Arial" w:cs="Arial"/>
          <w:sz w:val="22"/>
          <w:szCs w:val="22"/>
          <w:highlight w:val="yellow"/>
        </w:rPr>
      </w:pPr>
    </w:p>
    <w:p w:rsidR="00583994" w:rsidRPr="00511CF9" w:rsidRDefault="00583994" w:rsidP="00583994">
      <w:pPr>
        <w:jc w:val="both"/>
        <w:rPr>
          <w:rFonts w:ascii="Arial" w:hAnsi="Arial" w:cs="Arial"/>
          <w:sz w:val="22"/>
          <w:szCs w:val="22"/>
        </w:rPr>
      </w:pPr>
      <w:r w:rsidRPr="00511CF9">
        <w:rPr>
          <w:rFonts w:ascii="Arial" w:hAnsi="Arial" w:cs="Arial"/>
          <w:sz w:val="22"/>
          <w:szCs w:val="22"/>
        </w:rPr>
        <w:t xml:space="preserve">Ukoliko </w:t>
      </w:r>
      <w:r>
        <w:rPr>
          <w:rFonts w:ascii="Arial" w:hAnsi="Arial" w:cs="Arial"/>
          <w:sz w:val="22"/>
          <w:szCs w:val="22"/>
        </w:rPr>
        <w:t>je</w:t>
      </w:r>
      <w:r w:rsidRPr="00511CF9">
        <w:rPr>
          <w:rFonts w:ascii="Arial" w:hAnsi="Arial" w:cs="Arial"/>
          <w:sz w:val="22"/>
          <w:szCs w:val="22"/>
        </w:rPr>
        <w:t xml:space="preserve"> reciklažno dvorište zasebna faza </w:t>
      </w:r>
      <w:r>
        <w:rPr>
          <w:rFonts w:ascii="Arial" w:hAnsi="Arial" w:cs="Arial"/>
          <w:sz w:val="22"/>
          <w:szCs w:val="22"/>
        </w:rPr>
        <w:t>lokacijske dozvole</w:t>
      </w:r>
      <w:r w:rsidRPr="00511CF9">
        <w:rPr>
          <w:rFonts w:ascii="Arial" w:hAnsi="Arial" w:cs="Arial"/>
          <w:sz w:val="22"/>
          <w:szCs w:val="22"/>
        </w:rPr>
        <w:t xml:space="preserve"> nekog drugog </w:t>
      </w:r>
      <w:r>
        <w:rPr>
          <w:rFonts w:ascii="Arial" w:hAnsi="Arial" w:cs="Arial"/>
          <w:sz w:val="22"/>
          <w:szCs w:val="22"/>
        </w:rPr>
        <w:t>zahvata</w:t>
      </w:r>
      <w:r w:rsidRPr="00511CF9">
        <w:rPr>
          <w:rFonts w:ascii="Arial" w:hAnsi="Arial" w:cs="Arial"/>
          <w:sz w:val="22"/>
          <w:szCs w:val="22"/>
        </w:rPr>
        <w:t xml:space="preserve"> (npr. odlagališta otpada) za koji je provedena ocjena o potrebi procjene utjecaja na okoliš, potrebno je ishoditi i mišljenje Ministarstva zaštite okoliša i energetike</w:t>
      </w:r>
      <w:r>
        <w:rPr>
          <w:rFonts w:ascii="Arial" w:hAnsi="Arial" w:cs="Arial"/>
          <w:sz w:val="22"/>
          <w:szCs w:val="22"/>
        </w:rPr>
        <w:t xml:space="preserve">, Uprave za procjenu utjecaja na okoliš i održivo gospodarenje otpadom, </w:t>
      </w:r>
      <w:r w:rsidRPr="00511CF9">
        <w:rPr>
          <w:rFonts w:ascii="Arial" w:hAnsi="Arial" w:cs="Arial"/>
          <w:sz w:val="22"/>
          <w:szCs w:val="22"/>
        </w:rPr>
        <w:t xml:space="preserve">o usklađenosti provedenih postupaka </w:t>
      </w:r>
      <w:r w:rsidRPr="00511CF9">
        <w:rPr>
          <w:rFonts w:ascii="Arial" w:hAnsi="Arial" w:cs="Arial"/>
          <w:sz w:val="22"/>
          <w:szCs w:val="22"/>
        </w:rPr>
        <w:lastRenderedPageBreak/>
        <w:t xml:space="preserve">procjene utjecaja na okoliš, odnosno ocjene o potrebi procjene utjecaja na okoliš </w:t>
      </w:r>
      <w:r>
        <w:rPr>
          <w:rFonts w:ascii="Arial" w:hAnsi="Arial" w:cs="Arial"/>
          <w:sz w:val="22"/>
          <w:szCs w:val="22"/>
        </w:rPr>
        <w:t xml:space="preserve">o usklađenosti sa </w:t>
      </w:r>
      <w:r w:rsidRPr="00511CF9">
        <w:rPr>
          <w:rFonts w:ascii="Arial" w:hAnsi="Arial" w:cs="Arial"/>
          <w:sz w:val="22"/>
          <w:szCs w:val="22"/>
        </w:rPr>
        <w:t>zahtjevima Direktive 2011/92/EU</w:t>
      </w:r>
      <w:r>
        <w:rPr>
          <w:rFonts w:ascii="Arial" w:hAnsi="Arial" w:cs="Arial"/>
          <w:sz w:val="22"/>
          <w:szCs w:val="22"/>
        </w:rPr>
        <w:t>.</w:t>
      </w:r>
    </w:p>
    <w:p w:rsidR="00583994" w:rsidRPr="00511CF9" w:rsidRDefault="00583994" w:rsidP="00583994">
      <w:pPr>
        <w:autoSpaceDE w:val="0"/>
        <w:autoSpaceDN w:val="0"/>
        <w:adjustRightInd w:val="0"/>
        <w:jc w:val="both"/>
        <w:rPr>
          <w:rFonts w:ascii="Arial" w:hAnsi="Arial" w:cs="Arial"/>
          <w:sz w:val="22"/>
          <w:szCs w:val="22"/>
        </w:rPr>
      </w:pPr>
    </w:p>
    <w:p w:rsidR="00583994" w:rsidRPr="00C82E28" w:rsidRDefault="00583994" w:rsidP="00583994">
      <w:pPr>
        <w:autoSpaceDE w:val="0"/>
        <w:autoSpaceDN w:val="0"/>
        <w:adjustRightInd w:val="0"/>
        <w:jc w:val="both"/>
        <w:rPr>
          <w:rFonts w:ascii="Arial" w:hAnsi="Arial" w:cs="Arial"/>
          <w:sz w:val="22"/>
          <w:szCs w:val="22"/>
        </w:rPr>
      </w:pPr>
      <w:r>
        <w:rPr>
          <w:rFonts w:ascii="Arial" w:hAnsi="Arial" w:cs="Arial"/>
          <w:sz w:val="22"/>
          <w:szCs w:val="22"/>
        </w:rPr>
        <w:t xml:space="preserve">Sastavni dio svih projekata pojedinih struka je i troškovnik radova i opreme, kao i podaci za obračun vodnog i komunalnog doprinosa. </w:t>
      </w: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Predmetna dokumentacija mora sadržavati, uz sve tekstualne i grafičke priloge potrebne za ishođenje građevinske dozvole i izvođenje radova i opremanje, i sve druge sadržaje koje projektant smatra važnima za uspješnu realizaciju projekta – ishođenje Uporabne dozvole nakon izgradnje objekta i potvrde o upisu u Očevidnik reciklažnih dvorišta.</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sz w:val="22"/>
          <w:szCs w:val="22"/>
        </w:rPr>
      </w:pPr>
      <w:r>
        <w:rPr>
          <w:rFonts w:ascii="Arial" w:hAnsi="Arial" w:cs="Arial"/>
          <w:b/>
          <w:sz w:val="22"/>
          <w:szCs w:val="22"/>
        </w:rPr>
        <w:t xml:space="preserve">NAČIN PRAĆENJA I ISPORUKE PROJEKTA </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 xml:space="preserve">Naručitelj će nadzirati postupak izrade projektne dokumentacije. Projektant je dužan projektnu dokumentaciju izraditi prema ovom projektnom zadatku. </w:t>
      </w: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Sve nedostatke i greške koje Naručitelj primijeti, a dio su sadržaja projektnog zadatka, Projektant je dužan dopuniti i ispraviti o vlastitom trošku. Prije uvezivanja projekta, Projektant je dužan Naručitelju prezentirati izrađeni projekt, izraditi eventualne korekcije prema zahtjevima Naručitelja, te također treba dostaviti radnu verziju glavnih dijelova projekta na pregled. Radi ishođenja posebnih uvjeta gradnje od javno-pravnih tijela, potrebno je izraditi opis i prikaz građevine koja se namjerava graditi, u dovoljnom broju primjeraka.</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Konačnu verziju dokumentacije je potrebno dostaviti:</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numPr>
          <w:ilvl w:val="0"/>
          <w:numId w:val="45"/>
        </w:numPr>
        <w:autoSpaceDE w:val="0"/>
        <w:autoSpaceDN w:val="0"/>
        <w:adjustRightInd w:val="0"/>
        <w:spacing w:after="0" w:line="240" w:lineRule="auto"/>
        <w:jc w:val="both"/>
        <w:rPr>
          <w:rFonts w:ascii="Arial" w:hAnsi="Arial" w:cs="Arial"/>
          <w:sz w:val="22"/>
          <w:szCs w:val="22"/>
        </w:rPr>
      </w:pPr>
      <w:r>
        <w:rPr>
          <w:rFonts w:ascii="Arial" w:hAnsi="Arial" w:cs="Arial"/>
          <w:b/>
          <w:sz w:val="22"/>
          <w:szCs w:val="22"/>
        </w:rPr>
        <w:t>Glavni</w:t>
      </w:r>
      <w:r w:rsidRPr="00744894">
        <w:rPr>
          <w:rFonts w:ascii="Arial" w:hAnsi="Arial" w:cs="Arial"/>
          <w:b/>
          <w:sz w:val="22"/>
          <w:szCs w:val="22"/>
        </w:rPr>
        <w:t xml:space="preserve"> projekt</w:t>
      </w:r>
      <w:r>
        <w:rPr>
          <w:rFonts w:ascii="Arial" w:hAnsi="Arial" w:cs="Arial"/>
          <w:sz w:val="22"/>
          <w:szCs w:val="22"/>
        </w:rPr>
        <w:t xml:space="preserve"> </w:t>
      </w:r>
      <w:r>
        <w:rPr>
          <w:rFonts w:ascii="Arial" w:hAnsi="Arial" w:cs="Arial"/>
          <w:b/>
          <w:bCs/>
          <w:sz w:val="22"/>
          <w:szCs w:val="22"/>
        </w:rPr>
        <w:t>u tiskanom obliku u 6 primjeraka</w:t>
      </w: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ab/>
        <w:t xml:space="preserve">Projekti moraju biti uvezani u mape složene na format 21,0 x 29,7 cm (A4), a zamjena </w:t>
      </w:r>
      <w:r>
        <w:rPr>
          <w:rFonts w:ascii="Arial" w:hAnsi="Arial" w:cs="Arial"/>
          <w:sz w:val="22"/>
          <w:szCs w:val="22"/>
        </w:rPr>
        <w:tab/>
        <w:t xml:space="preserve">sastavnih dijelova mape mora biti onemogućena na pouzdan način. Sve mape koje </w:t>
      </w:r>
      <w:r>
        <w:rPr>
          <w:rFonts w:ascii="Arial" w:hAnsi="Arial" w:cs="Arial"/>
          <w:sz w:val="22"/>
          <w:szCs w:val="22"/>
        </w:rPr>
        <w:tab/>
        <w:t>su sastavni dio projekta moraju biti označene zajedničkom oznakom projekta (ZOP),</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numPr>
          <w:ilvl w:val="0"/>
          <w:numId w:val="45"/>
        </w:numPr>
        <w:autoSpaceDE w:val="0"/>
        <w:autoSpaceDN w:val="0"/>
        <w:adjustRightInd w:val="0"/>
        <w:spacing w:after="0" w:line="240" w:lineRule="auto"/>
        <w:jc w:val="both"/>
        <w:rPr>
          <w:rFonts w:ascii="Arial" w:hAnsi="Arial" w:cs="Arial"/>
          <w:sz w:val="22"/>
          <w:szCs w:val="22"/>
        </w:rPr>
      </w:pPr>
      <w:r>
        <w:rPr>
          <w:rFonts w:ascii="Arial" w:hAnsi="Arial" w:cs="Arial"/>
          <w:b/>
          <w:bCs/>
          <w:sz w:val="22"/>
          <w:szCs w:val="22"/>
        </w:rPr>
        <w:t>Sve u digitalnom obliku na CD-u u 6 primjeraka</w:t>
      </w:r>
      <w:r>
        <w:rPr>
          <w:rFonts w:ascii="Arial" w:hAnsi="Arial" w:cs="Arial"/>
          <w:sz w:val="22"/>
          <w:szCs w:val="22"/>
        </w:rPr>
        <w:t>:</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tekst u MS WORD-u,</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nacrti u *.dwg formatu,</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troškovnik u EXCEL-u,</w:t>
      </w:r>
    </w:p>
    <w:p w:rsidR="00583994" w:rsidRPr="001F16C8"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cijeli projekt u *.pdf formatu.</w:t>
      </w:r>
    </w:p>
    <w:p w:rsidR="00583994" w:rsidRDefault="00583994" w:rsidP="00583994">
      <w:pPr>
        <w:autoSpaceDE w:val="0"/>
        <w:autoSpaceDN w:val="0"/>
        <w:adjustRightInd w:val="0"/>
        <w:jc w:val="both"/>
        <w:rPr>
          <w:rFonts w:ascii="Arial" w:hAnsi="Arial" w:cs="Arial"/>
          <w:sz w:val="22"/>
          <w:szCs w:val="22"/>
        </w:rPr>
      </w:pPr>
    </w:p>
    <w:p w:rsidR="00583994" w:rsidRDefault="00583994" w:rsidP="00583994">
      <w:pPr>
        <w:autoSpaceDE w:val="0"/>
        <w:autoSpaceDN w:val="0"/>
        <w:adjustRightInd w:val="0"/>
        <w:jc w:val="both"/>
        <w:rPr>
          <w:rFonts w:ascii="Arial" w:hAnsi="Arial" w:cs="Arial"/>
          <w:sz w:val="22"/>
          <w:szCs w:val="22"/>
        </w:rPr>
      </w:pPr>
      <w:r>
        <w:rPr>
          <w:rFonts w:ascii="Arial" w:hAnsi="Arial" w:cs="Arial"/>
          <w:sz w:val="22"/>
          <w:szCs w:val="22"/>
        </w:rPr>
        <w:t>CD je potrebno označiti naljepnicom sljedećeg sadržaja:</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nazivom i sjedištem Investitora i nazivom građevine,</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razinom razrade i oznakom projekta, nazivom i sjedištem tvrtke koja je izradila projekt</w:t>
      </w:r>
    </w:p>
    <w:p w:rsidR="00583994" w:rsidRDefault="00583994" w:rsidP="00583994">
      <w:pPr>
        <w:numPr>
          <w:ilvl w:val="0"/>
          <w:numId w:val="4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datumom izrade projekta</w:t>
      </w:r>
    </w:p>
    <w:p w:rsidR="00583994" w:rsidRDefault="00583994" w:rsidP="00583994">
      <w:pPr>
        <w:autoSpaceDE w:val="0"/>
        <w:autoSpaceDN w:val="0"/>
        <w:adjustRightInd w:val="0"/>
        <w:jc w:val="both"/>
        <w:rPr>
          <w:rFonts w:ascii="Arial" w:hAnsi="Arial" w:cs="Arial"/>
          <w:sz w:val="22"/>
          <w:szCs w:val="22"/>
        </w:rPr>
      </w:pPr>
    </w:p>
    <w:p w:rsidR="00583994" w:rsidRPr="0043354A" w:rsidRDefault="00583994" w:rsidP="00583994">
      <w:pPr>
        <w:autoSpaceDE w:val="0"/>
        <w:autoSpaceDN w:val="0"/>
        <w:adjustRightInd w:val="0"/>
        <w:jc w:val="both"/>
        <w:rPr>
          <w:rFonts w:ascii="Arial" w:hAnsi="Arial" w:cs="Arial"/>
          <w:b/>
          <w:bCs/>
          <w:sz w:val="22"/>
          <w:szCs w:val="22"/>
        </w:rPr>
      </w:pPr>
      <w:r w:rsidRPr="0043354A">
        <w:rPr>
          <w:rFonts w:ascii="Arial" w:hAnsi="Arial" w:cs="Arial"/>
          <w:sz w:val="22"/>
          <w:szCs w:val="22"/>
        </w:rPr>
        <w:lastRenderedPageBreak/>
        <w:t xml:space="preserve">Usluga će se smatrati izvršenom po ishođenju </w:t>
      </w:r>
      <w:r>
        <w:rPr>
          <w:rFonts w:ascii="Arial" w:hAnsi="Arial" w:cs="Arial"/>
          <w:sz w:val="22"/>
          <w:szCs w:val="22"/>
        </w:rPr>
        <w:t xml:space="preserve">pravomoćne </w:t>
      </w:r>
      <w:r w:rsidRPr="0043354A">
        <w:rPr>
          <w:rFonts w:ascii="Arial" w:hAnsi="Arial" w:cs="Arial"/>
          <w:sz w:val="22"/>
          <w:szCs w:val="22"/>
        </w:rPr>
        <w:t>građevinske dozvole</w:t>
      </w:r>
      <w:r>
        <w:rPr>
          <w:rFonts w:ascii="Arial" w:hAnsi="Arial" w:cs="Arial"/>
          <w:sz w:val="22"/>
          <w:szCs w:val="22"/>
        </w:rPr>
        <w:t>, nakon čega projekt postaje vlasništvo Naručitelja</w:t>
      </w:r>
      <w:r w:rsidRPr="0043354A">
        <w:rPr>
          <w:rFonts w:ascii="Arial" w:hAnsi="Arial" w:cs="Arial"/>
          <w:sz w:val="22"/>
          <w:szCs w:val="22"/>
        </w:rPr>
        <w:t>.</w:t>
      </w:r>
    </w:p>
    <w:p w:rsidR="00583994" w:rsidRDefault="00583994" w:rsidP="00583994">
      <w:pPr>
        <w:autoSpaceDE w:val="0"/>
        <w:autoSpaceDN w:val="0"/>
        <w:adjustRightInd w:val="0"/>
        <w:ind w:left="5103"/>
        <w:jc w:val="center"/>
        <w:rPr>
          <w:rFonts w:ascii="Arial" w:hAnsi="Arial" w:cs="Arial"/>
          <w:sz w:val="22"/>
          <w:szCs w:val="22"/>
        </w:rPr>
      </w:pPr>
      <w:r>
        <w:rPr>
          <w:rFonts w:ascii="Arial" w:hAnsi="Arial" w:cs="Arial"/>
          <w:sz w:val="22"/>
          <w:szCs w:val="22"/>
        </w:rPr>
        <w:t>NARUČITELJ</w:t>
      </w:r>
    </w:p>
    <w:p w:rsidR="00583994" w:rsidRDefault="00583994" w:rsidP="00583994">
      <w:pPr>
        <w:autoSpaceDE w:val="0"/>
        <w:autoSpaceDN w:val="0"/>
        <w:adjustRightInd w:val="0"/>
        <w:ind w:left="5103"/>
        <w:jc w:val="center"/>
        <w:rPr>
          <w:rFonts w:ascii="Arial" w:hAnsi="Arial" w:cs="Arial"/>
          <w:sz w:val="22"/>
          <w:szCs w:val="22"/>
        </w:rPr>
      </w:pPr>
      <w:r>
        <w:rPr>
          <w:rFonts w:ascii="Arial" w:hAnsi="Arial" w:cs="Arial"/>
          <w:sz w:val="22"/>
          <w:szCs w:val="22"/>
        </w:rPr>
        <w:t>OPĆINA GRAČAC</w:t>
      </w:r>
    </w:p>
    <w:p w:rsidR="00547D50" w:rsidRPr="00547D50" w:rsidRDefault="00547D50" w:rsidP="001F1A64">
      <w:pPr>
        <w:rPr>
          <w:rFonts w:ascii="Times New Roman" w:hAnsi="Times New Roman"/>
          <w:sz w:val="24"/>
          <w:szCs w:val="24"/>
        </w:rPr>
      </w:pPr>
    </w:p>
    <w:sectPr w:rsidR="00547D50" w:rsidRPr="00547D50" w:rsidSect="00E72E16">
      <w:headerReference w:type="default" r:id="rId19"/>
      <w:footerReference w:type="even" r:id="rId20"/>
      <w:footerReference w:type="default" r:id="rId21"/>
      <w:headerReference w:type="first" r:id="rId22"/>
      <w:endnotePr>
        <w:numFmt w:val="decimal"/>
      </w:endnotePr>
      <w:pgSz w:w="11908" w:h="16833" w:code="9"/>
      <w:pgMar w:top="204" w:right="1440" w:bottom="709" w:left="851"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57" w:rsidRDefault="004D1C57">
      <w:r>
        <w:separator/>
      </w:r>
    </w:p>
  </w:endnote>
  <w:endnote w:type="continuationSeparator" w:id="0">
    <w:p w:rsidR="004D1C57" w:rsidRDefault="004D1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Bold">
    <w:altName w:val="Times New Roman"/>
    <w:panose1 w:val="00000000000000000000"/>
    <w:charset w:val="EE"/>
    <w:family w:val="auto"/>
    <w:notTrueType/>
    <w:pitch w:val="default"/>
    <w:sig w:usb0="00000005" w:usb1="00000000" w:usb2="00000000" w:usb3="00000000" w:csb0="00000002" w:csb1="00000000"/>
  </w:font>
  <w:font w:name="Arial,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4E2F74" w:rsidP="007B6A65">
    <w:pPr>
      <w:pStyle w:val="Footer"/>
      <w:framePr w:wrap="around" w:vAnchor="text" w:hAnchor="margin" w:xAlign="right" w:y="1"/>
      <w:rPr>
        <w:rStyle w:val="PageNumber"/>
      </w:rPr>
    </w:pPr>
    <w:r>
      <w:rPr>
        <w:rStyle w:val="PageNumber"/>
      </w:rPr>
      <w:fldChar w:fldCharType="begin"/>
    </w:r>
    <w:r w:rsidR="00F42799">
      <w:rPr>
        <w:rStyle w:val="PageNumber"/>
      </w:rPr>
      <w:instrText xml:space="preserve">PAGE  </w:instrText>
    </w:r>
    <w:r>
      <w:rPr>
        <w:rStyle w:val="PageNumber"/>
      </w:rPr>
      <w:fldChar w:fldCharType="end"/>
    </w:r>
  </w:p>
  <w:p w:rsidR="00F42799" w:rsidRDefault="00F42799"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Pr="00275759" w:rsidRDefault="004E2F74" w:rsidP="005D474A">
    <w:pPr>
      <w:pStyle w:val="Footer"/>
      <w:pBdr>
        <w:top w:val="single" w:sz="4" w:space="1" w:color="D9D9D9"/>
      </w:pBdr>
      <w:jc w:val="right"/>
      <w:rPr>
        <w:sz w:val="20"/>
        <w:szCs w:val="20"/>
      </w:rPr>
    </w:pPr>
    <w:r w:rsidRPr="00275759">
      <w:rPr>
        <w:sz w:val="20"/>
        <w:szCs w:val="20"/>
      </w:rPr>
      <w:fldChar w:fldCharType="begin"/>
    </w:r>
    <w:r w:rsidR="00F42799" w:rsidRPr="00275759">
      <w:rPr>
        <w:sz w:val="20"/>
        <w:szCs w:val="20"/>
      </w:rPr>
      <w:instrText>PAGE   \* MERGEFORMAT</w:instrText>
    </w:r>
    <w:r w:rsidRPr="00275759">
      <w:rPr>
        <w:sz w:val="20"/>
        <w:szCs w:val="20"/>
      </w:rPr>
      <w:fldChar w:fldCharType="separate"/>
    </w:r>
    <w:r w:rsidR="00583994" w:rsidRPr="00583994">
      <w:rPr>
        <w:noProof/>
        <w:sz w:val="22"/>
        <w:szCs w:val="22"/>
      </w:rPr>
      <w:t>23</w:t>
    </w:r>
    <w:r w:rsidRPr="00275759">
      <w:rPr>
        <w:sz w:val="20"/>
        <w:szCs w:val="20"/>
      </w:rPr>
      <w:fldChar w:fldCharType="end"/>
    </w:r>
    <w:r w:rsidR="00F42799" w:rsidRPr="00275759">
      <w:rPr>
        <w:sz w:val="20"/>
        <w:szCs w:val="20"/>
      </w:rPr>
      <w:t xml:space="preserve"> | </w:t>
    </w:r>
    <w:r w:rsidR="00F42799" w:rsidRPr="00275759">
      <w:rPr>
        <w:color w:val="808080"/>
        <w:spacing w:val="60"/>
        <w:sz w:val="20"/>
        <w:szCs w:val="20"/>
      </w:rPr>
      <w:t>Stranica</w:t>
    </w:r>
  </w:p>
  <w:p w:rsidR="00D8689D" w:rsidRDefault="00F42799" w:rsidP="00D8689D">
    <w:pPr>
      <w:pStyle w:val="Footer"/>
      <w:spacing w:after="0" w:line="240" w:lineRule="auto"/>
      <w:ind w:right="357"/>
    </w:pPr>
    <w:r>
      <w:t xml:space="preserve">DOKUMENTACIJA O NABAVI – </w:t>
    </w:r>
    <w:r w:rsidR="00D8689D">
      <w:t xml:space="preserve">PROJEKTNA DOKUMENTACIJA ZA IZGRADNJU </w:t>
    </w:r>
  </w:p>
  <w:p w:rsidR="00F42799" w:rsidRPr="00340195" w:rsidRDefault="00D8689D" w:rsidP="00D8689D">
    <w:pPr>
      <w:pStyle w:val="Footer"/>
      <w:spacing w:after="0" w:line="240" w:lineRule="auto"/>
      <w:ind w:right="357"/>
    </w:pPr>
    <w:r>
      <w:t xml:space="preserve">                                                       RECIKLAŽNOG DVORIŠTA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57" w:rsidRDefault="004D1C57">
      <w:r>
        <w:separator/>
      </w:r>
    </w:p>
  </w:footnote>
  <w:footnote w:type="continuationSeparator" w:id="0">
    <w:p w:rsidR="004D1C57" w:rsidRDefault="004D1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4E2F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5.85pt;height:30.05pt;visibility:visible;mso-wrap-style:square">
          <v:imagedata r:id="rId1" o:title="Slikovni rezultat za grb rh"/>
        </v:shape>
      </w:pict>
    </w:r>
  </w:p>
  <w:p w:rsidR="00E4244D" w:rsidRDefault="00E4244D" w:rsidP="00E72E16">
    <w:pPr>
      <w:pStyle w:val="Header"/>
      <w:spacing w:after="0" w:line="240" w:lineRule="auto"/>
      <w:rPr>
        <w:b/>
      </w:rPr>
    </w:pPr>
  </w:p>
  <w:p w:rsidR="00F42799" w:rsidRPr="00E72E16" w:rsidRDefault="00F42799" w:rsidP="00E72E16">
    <w:pPr>
      <w:pStyle w:val="Header"/>
      <w:spacing w:after="0" w:line="240" w:lineRule="auto"/>
      <w:rPr>
        <w:b/>
      </w:rPr>
    </w:pPr>
    <w:r w:rsidRPr="00E72E16">
      <w:rPr>
        <w:b/>
      </w:rPr>
      <w:t>REPUBLIKA HRVATSKA</w:t>
    </w:r>
  </w:p>
  <w:p w:rsidR="00F42799" w:rsidRDefault="00F42799" w:rsidP="00E72E16">
    <w:pPr>
      <w:pStyle w:val="Header"/>
      <w:spacing w:after="0" w:line="240" w:lineRule="auto"/>
    </w:pPr>
    <w:r>
      <w:t>ZADARSKA ŽUPANIJA</w:t>
    </w:r>
  </w:p>
  <w:p w:rsidR="00F42799" w:rsidRDefault="00F42799"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F42799" w:rsidP="000B327C">
    <w:pPr>
      <w:ind w:left="540" w:hanging="540"/>
      <w:jc w:val="center"/>
      <w:rPr>
        <w:i/>
      </w:rPr>
    </w:pPr>
    <w:r>
      <w:rPr>
        <w:i/>
      </w:rPr>
      <w:t xml:space="preserve">Obrazac dokumentacije za nadmetanje za nabavu radova velike vrijednosti </w:t>
    </w:r>
  </w:p>
  <w:p w:rsidR="00F42799" w:rsidRPr="00493E93" w:rsidRDefault="00F42799" w:rsidP="000B327C">
    <w:pPr>
      <w:ind w:left="540" w:hanging="540"/>
      <w:jc w:val="center"/>
      <w:rPr>
        <w:i/>
      </w:rPr>
    </w:pPr>
    <w:r>
      <w:rPr>
        <w:i/>
      </w:rPr>
      <w:t>- jednake ili veće od 39.046.431,00 kn</w:t>
    </w:r>
  </w:p>
  <w:p w:rsidR="00F42799" w:rsidRDefault="00F42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0763C"/>
    <w:multiLevelType w:val="hybridMultilevel"/>
    <w:tmpl w:val="3A1EEF42"/>
    <w:lvl w:ilvl="0" w:tplc="6A92E7C0">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3">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1">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08416FA"/>
    <w:multiLevelType w:val="hybridMultilevel"/>
    <w:tmpl w:val="DCB6BB56"/>
    <w:lvl w:ilvl="0" w:tplc="ABE88DEA">
      <w:start w:val="16"/>
      <w:numFmt w:val="decimal"/>
      <w:lvlText w:val="%1"/>
      <w:lvlJc w:val="left"/>
      <w:pPr>
        <w:ind w:left="810" w:hanging="360"/>
      </w:pPr>
      <w:rPr>
        <w:rFonts w:eastAsia="Times New Roman" w:hint="default"/>
        <w:b w:val="0"/>
        <w:color w:val="auto"/>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4">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7443AE"/>
    <w:multiLevelType w:val="hybridMultilevel"/>
    <w:tmpl w:val="0B60B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CD62463"/>
    <w:multiLevelType w:val="hybridMultilevel"/>
    <w:tmpl w:val="4438A3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7">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F71A8"/>
    <w:multiLevelType w:val="hybridMultilevel"/>
    <w:tmpl w:val="CE8459DA"/>
    <w:lvl w:ilvl="0" w:tplc="05F03EAA">
      <w:start w:val="3"/>
      <w:numFmt w:val="decimal"/>
      <w:lvlText w:val="%1."/>
      <w:lvlJc w:val="left"/>
      <w:pPr>
        <w:ind w:left="8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56B1119B"/>
    <w:multiLevelType w:val="hybridMultilevel"/>
    <w:tmpl w:val="9E26B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7">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69720CCF"/>
    <w:multiLevelType w:val="hybridMultilevel"/>
    <w:tmpl w:val="8FE609DA"/>
    <w:lvl w:ilvl="0" w:tplc="041A000F">
      <w:start w:val="1"/>
      <w:numFmt w:val="decimal"/>
      <w:lvlText w:val="%1."/>
      <w:lvlJc w:val="lef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9">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E3B18AE"/>
    <w:multiLevelType w:val="hybridMultilevel"/>
    <w:tmpl w:val="691AA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6F8C0A59"/>
    <w:multiLevelType w:val="hybridMultilevel"/>
    <w:tmpl w:val="141EFF44"/>
    <w:lvl w:ilvl="0" w:tplc="C80E6E04">
      <w:start w:val="6"/>
      <w:numFmt w:val="bullet"/>
      <w:lvlText w:val="-"/>
      <w:lvlJc w:val="left"/>
      <w:pPr>
        <w:ind w:left="720" w:hanging="360"/>
      </w:pPr>
      <w:rPr>
        <w:rFonts w:ascii="Courier" w:eastAsia="Times New Roman" w:hAnsi="Courier" w:cs="Courie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9"/>
  </w:num>
  <w:num w:numId="4">
    <w:abstractNumId w:val="34"/>
  </w:num>
  <w:num w:numId="5">
    <w:abstractNumId w:val="41"/>
  </w:num>
  <w:num w:numId="6">
    <w:abstractNumId w:val="30"/>
  </w:num>
  <w:num w:numId="7">
    <w:abstractNumId w:val="44"/>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1"/>
  </w:num>
  <w:num w:numId="12">
    <w:abstractNumId w:val="15"/>
  </w:num>
  <w:num w:numId="13">
    <w:abstractNumId w:val="29"/>
  </w:num>
  <w:num w:numId="14">
    <w:abstractNumId w:val="23"/>
  </w:num>
  <w:num w:numId="15">
    <w:abstractNumId w:val="8"/>
  </w:num>
  <w:num w:numId="16">
    <w:abstractNumId w:val="35"/>
  </w:num>
  <w:num w:numId="17">
    <w:abstractNumId w:val="7"/>
  </w:num>
  <w:num w:numId="18">
    <w:abstractNumId w:val="37"/>
  </w:num>
  <w:num w:numId="19">
    <w:abstractNumId w:val="6"/>
  </w:num>
  <w:num w:numId="20">
    <w:abstractNumId w:val="25"/>
  </w:num>
  <w:num w:numId="21">
    <w:abstractNumId w:val="39"/>
  </w:num>
  <w:num w:numId="22">
    <w:abstractNumId w:val="14"/>
  </w:num>
  <w:num w:numId="23">
    <w:abstractNumId w:val="4"/>
  </w:num>
  <w:num w:numId="24">
    <w:abstractNumId w:val="45"/>
  </w:num>
  <w:num w:numId="25">
    <w:abstractNumId w:val="9"/>
  </w:num>
  <w:num w:numId="26">
    <w:abstractNumId w:val="31"/>
  </w:num>
  <w:num w:numId="27">
    <w:abstractNumId w:val="21"/>
  </w:num>
  <w:num w:numId="28">
    <w:abstractNumId w:val="1"/>
  </w:num>
  <w:num w:numId="29">
    <w:abstractNumId w:val="36"/>
  </w:num>
  <w:num w:numId="30">
    <w:abstractNumId w:val="18"/>
  </w:num>
  <w:num w:numId="31">
    <w:abstractNumId w:val="3"/>
  </w:num>
  <w:num w:numId="32">
    <w:abstractNumId w:val="26"/>
  </w:num>
  <w:num w:numId="33">
    <w:abstractNumId w:val="2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46"/>
  </w:num>
  <w:num w:numId="38">
    <w:abstractNumId w:val="2"/>
  </w:num>
  <w:num w:numId="39">
    <w:abstractNumId w:val="16"/>
  </w:num>
  <w:num w:numId="40">
    <w:abstractNumId w:val="5"/>
  </w:num>
  <w:num w:numId="41">
    <w:abstractNumId w:val="13"/>
  </w:num>
  <w:num w:numId="42">
    <w:abstractNumId w:val="0"/>
  </w:num>
  <w:num w:numId="43">
    <w:abstractNumId w:val="43"/>
  </w:num>
  <w:num w:numId="44">
    <w:abstractNumId w:val="33"/>
  </w:num>
  <w:num w:numId="45">
    <w:abstractNumId w:val="24"/>
  </w:num>
  <w:num w:numId="46">
    <w:abstractNumId w:val="42"/>
  </w:num>
  <w:num w:numId="47">
    <w:abstractNumId w:val="38"/>
  </w:num>
  <w:num w:numId="48">
    <w:abstractNumId w:val="40"/>
  </w:num>
  <w:num w:numId="49">
    <w:abstractNumId w:val="22"/>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stylePaneFormatFilter w:val="3F01"/>
  <w:doNotTrackMoves/>
  <w:defaultTabStop w:val="0"/>
  <w:hyphenationZone w:val="425"/>
  <w:drawingGridHorizontalSpacing w:val="120"/>
  <w:displayHorizontalDrawingGridEvery w:val="2"/>
  <w:characterSpacingControl w:val="doNotCompress"/>
  <w:hdrShapeDefaults>
    <o:shapedefaults v:ext="edit" spidmax="55298"/>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6A0"/>
    <w:rsid w:val="0001087F"/>
    <w:rsid w:val="000108B9"/>
    <w:rsid w:val="000113A5"/>
    <w:rsid w:val="0001162B"/>
    <w:rsid w:val="00011725"/>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22D"/>
    <w:rsid w:val="000422FB"/>
    <w:rsid w:val="000424F0"/>
    <w:rsid w:val="00042627"/>
    <w:rsid w:val="00042674"/>
    <w:rsid w:val="00043767"/>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131F"/>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0F34"/>
    <w:rsid w:val="0008384D"/>
    <w:rsid w:val="00083CA0"/>
    <w:rsid w:val="00083CAC"/>
    <w:rsid w:val="00084DAA"/>
    <w:rsid w:val="00084EC4"/>
    <w:rsid w:val="00086894"/>
    <w:rsid w:val="00086A54"/>
    <w:rsid w:val="00087924"/>
    <w:rsid w:val="0009067F"/>
    <w:rsid w:val="00092AF1"/>
    <w:rsid w:val="00093BCA"/>
    <w:rsid w:val="00094084"/>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0413"/>
    <w:rsid w:val="000C1BEF"/>
    <w:rsid w:val="000C2452"/>
    <w:rsid w:val="000C298F"/>
    <w:rsid w:val="000C30EA"/>
    <w:rsid w:val="000C4E21"/>
    <w:rsid w:val="000C4FB4"/>
    <w:rsid w:val="000C51C1"/>
    <w:rsid w:val="000C617A"/>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49B"/>
    <w:rsid w:val="00154D96"/>
    <w:rsid w:val="001559F9"/>
    <w:rsid w:val="001625BD"/>
    <w:rsid w:val="00164375"/>
    <w:rsid w:val="00164434"/>
    <w:rsid w:val="00164E16"/>
    <w:rsid w:val="0016523A"/>
    <w:rsid w:val="00165780"/>
    <w:rsid w:val="00165C96"/>
    <w:rsid w:val="00166A8F"/>
    <w:rsid w:val="00166F83"/>
    <w:rsid w:val="001671BF"/>
    <w:rsid w:val="0016728C"/>
    <w:rsid w:val="00167826"/>
    <w:rsid w:val="001713C5"/>
    <w:rsid w:val="001723C5"/>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A1313"/>
    <w:rsid w:val="001A2382"/>
    <w:rsid w:val="001A3D0B"/>
    <w:rsid w:val="001A78A4"/>
    <w:rsid w:val="001B0666"/>
    <w:rsid w:val="001B1D96"/>
    <w:rsid w:val="001B222D"/>
    <w:rsid w:val="001B233C"/>
    <w:rsid w:val="001B3E43"/>
    <w:rsid w:val="001B3FA1"/>
    <w:rsid w:val="001B4036"/>
    <w:rsid w:val="001B4A6B"/>
    <w:rsid w:val="001B7A6F"/>
    <w:rsid w:val="001C0374"/>
    <w:rsid w:val="001C1988"/>
    <w:rsid w:val="001C1A50"/>
    <w:rsid w:val="001C2C28"/>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1A64"/>
    <w:rsid w:val="001F3214"/>
    <w:rsid w:val="001F35DF"/>
    <w:rsid w:val="001F59D6"/>
    <w:rsid w:val="001F6265"/>
    <w:rsid w:val="001F775B"/>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CF6"/>
    <w:rsid w:val="00237E32"/>
    <w:rsid w:val="002404AD"/>
    <w:rsid w:val="00241057"/>
    <w:rsid w:val="002410D8"/>
    <w:rsid w:val="0024226A"/>
    <w:rsid w:val="00243E0A"/>
    <w:rsid w:val="00244E1B"/>
    <w:rsid w:val="00245B40"/>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24EF"/>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565F"/>
    <w:rsid w:val="002A77EC"/>
    <w:rsid w:val="002B42AE"/>
    <w:rsid w:val="002B4ED5"/>
    <w:rsid w:val="002B5369"/>
    <w:rsid w:val="002B5638"/>
    <w:rsid w:val="002C060C"/>
    <w:rsid w:val="002C07E5"/>
    <w:rsid w:val="002C173F"/>
    <w:rsid w:val="002C1804"/>
    <w:rsid w:val="002C1B38"/>
    <w:rsid w:val="002C2596"/>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61F"/>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485B"/>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661C"/>
    <w:rsid w:val="003475C8"/>
    <w:rsid w:val="00347C8B"/>
    <w:rsid w:val="0035176A"/>
    <w:rsid w:val="00352400"/>
    <w:rsid w:val="00352FBE"/>
    <w:rsid w:val="003567F2"/>
    <w:rsid w:val="00357C70"/>
    <w:rsid w:val="00361B2C"/>
    <w:rsid w:val="00362271"/>
    <w:rsid w:val="0036261B"/>
    <w:rsid w:val="00363D35"/>
    <w:rsid w:val="00364754"/>
    <w:rsid w:val="00364C4B"/>
    <w:rsid w:val="00364E66"/>
    <w:rsid w:val="00367177"/>
    <w:rsid w:val="00370B7D"/>
    <w:rsid w:val="00370E04"/>
    <w:rsid w:val="00370EB2"/>
    <w:rsid w:val="0037354A"/>
    <w:rsid w:val="0037588D"/>
    <w:rsid w:val="00375DB3"/>
    <w:rsid w:val="00375E52"/>
    <w:rsid w:val="00383D5D"/>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A6F43"/>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3F484A"/>
    <w:rsid w:val="00400FAD"/>
    <w:rsid w:val="0040115F"/>
    <w:rsid w:val="00401FB0"/>
    <w:rsid w:val="004025CF"/>
    <w:rsid w:val="00402898"/>
    <w:rsid w:val="004039BB"/>
    <w:rsid w:val="00403A94"/>
    <w:rsid w:val="00403E8D"/>
    <w:rsid w:val="004045AF"/>
    <w:rsid w:val="0040745C"/>
    <w:rsid w:val="004101B2"/>
    <w:rsid w:val="004116D9"/>
    <w:rsid w:val="00413190"/>
    <w:rsid w:val="004131BD"/>
    <w:rsid w:val="0041645A"/>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4D55"/>
    <w:rsid w:val="00445973"/>
    <w:rsid w:val="00450A98"/>
    <w:rsid w:val="00450D41"/>
    <w:rsid w:val="00453217"/>
    <w:rsid w:val="00454E40"/>
    <w:rsid w:val="004578F7"/>
    <w:rsid w:val="0046030E"/>
    <w:rsid w:val="00460D6C"/>
    <w:rsid w:val="00462705"/>
    <w:rsid w:val="00462C61"/>
    <w:rsid w:val="00463639"/>
    <w:rsid w:val="00463999"/>
    <w:rsid w:val="00464A4F"/>
    <w:rsid w:val="00465A33"/>
    <w:rsid w:val="00465D27"/>
    <w:rsid w:val="004668BF"/>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2C02"/>
    <w:rsid w:val="004A34F6"/>
    <w:rsid w:val="004A494F"/>
    <w:rsid w:val="004A5158"/>
    <w:rsid w:val="004A54F1"/>
    <w:rsid w:val="004A572D"/>
    <w:rsid w:val="004A6574"/>
    <w:rsid w:val="004A7DBB"/>
    <w:rsid w:val="004A7F22"/>
    <w:rsid w:val="004B008F"/>
    <w:rsid w:val="004B480E"/>
    <w:rsid w:val="004B4AC7"/>
    <w:rsid w:val="004B5217"/>
    <w:rsid w:val="004B59E4"/>
    <w:rsid w:val="004B6BCA"/>
    <w:rsid w:val="004B71A6"/>
    <w:rsid w:val="004B7DA7"/>
    <w:rsid w:val="004C0B17"/>
    <w:rsid w:val="004C101A"/>
    <w:rsid w:val="004C2DD5"/>
    <w:rsid w:val="004C4837"/>
    <w:rsid w:val="004C619F"/>
    <w:rsid w:val="004D09EF"/>
    <w:rsid w:val="004D1B79"/>
    <w:rsid w:val="004D1C57"/>
    <w:rsid w:val="004D5644"/>
    <w:rsid w:val="004D61FB"/>
    <w:rsid w:val="004D6652"/>
    <w:rsid w:val="004E0D30"/>
    <w:rsid w:val="004E1A2A"/>
    <w:rsid w:val="004E2F74"/>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C6F"/>
    <w:rsid w:val="0050625D"/>
    <w:rsid w:val="00506531"/>
    <w:rsid w:val="00507304"/>
    <w:rsid w:val="00507EA7"/>
    <w:rsid w:val="005103CD"/>
    <w:rsid w:val="005106DB"/>
    <w:rsid w:val="005114E8"/>
    <w:rsid w:val="00511DDC"/>
    <w:rsid w:val="00511DFA"/>
    <w:rsid w:val="00512419"/>
    <w:rsid w:val="00513297"/>
    <w:rsid w:val="005136F7"/>
    <w:rsid w:val="00514103"/>
    <w:rsid w:val="00515AA7"/>
    <w:rsid w:val="00520C47"/>
    <w:rsid w:val="00520CB5"/>
    <w:rsid w:val="00521B85"/>
    <w:rsid w:val="0052261D"/>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D50"/>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50E7"/>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994"/>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B7FA8"/>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2A9A"/>
    <w:rsid w:val="005D3094"/>
    <w:rsid w:val="005D474A"/>
    <w:rsid w:val="005D509D"/>
    <w:rsid w:val="005D72FA"/>
    <w:rsid w:val="005D7E7E"/>
    <w:rsid w:val="005E0334"/>
    <w:rsid w:val="005E0FF1"/>
    <w:rsid w:val="005E1734"/>
    <w:rsid w:val="005E2B21"/>
    <w:rsid w:val="005E58C3"/>
    <w:rsid w:val="005E6321"/>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6DD8"/>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8D4"/>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B75FA"/>
    <w:rsid w:val="006C3BA8"/>
    <w:rsid w:val="006C41A9"/>
    <w:rsid w:val="006C4695"/>
    <w:rsid w:val="006C4A55"/>
    <w:rsid w:val="006C5025"/>
    <w:rsid w:val="006C787B"/>
    <w:rsid w:val="006D1808"/>
    <w:rsid w:val="006D2D4E"/>
    <w:rsid w:val="006D4309"/>
    <w:rsid w:val="006D744F"/>
    <w:rsid w:val="006D7900"/>
    <w:rsid w:val="006E0454"/>
    <w:rsid w:val="006E12E6"/>
    <w:rsid w:val="006E17A1"/>
    <w:rsid w:val="006E1846"/>
    <w:rsid w:val="006E18A1"/>
    <w:rsid w:val="006E1923"/>
    <w:rsid w:val="006E1E24"/>
    <w:rsid w:val="006E48B6"/>
    <w:rsid w:val="006E5222"/>
    <w:rsid w:val="006E6493"/>
    <w:rsid w:val="006E666E"/>
    <w:rsid w:val="006E6AC8"/>
    <w:rsid w:val="006E7CCD"/>
    <w:rsid w:val="006F0326"/>
    <w:rsid w:val="006F0670"/>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08D0"/>
    <w:rsid w:val="00722ABB"/>
    <w:rsid w:val="007233BC"/>
    <w:rsid w:val="0072439E"/>
    <w:rsid w:val="00725359"/>
    <w:rsid w:val="00725815"/>
    <w:rsid w:val="00725CEF"/>
    <w:rsid w:val="007264F6"/>
    <w:rsid w:val="007275B1"/>
    <w:rsid w:val="00727938"/>
    <w:rsid w:val="0072793E"/>
    <w:rsid w:val="007302B3"/>
    <w:rsid w:val="0073187F"/>
    <w:rsid w:val="00731A3B"/>
    <w:rsid w:val="00731F47"/>
    <w:rsid w:val="00732136"/>
    <w:rsid w:val="00733975"/>
    <w:rsid w:val="00733A0D"/>
    <w:rsid w:val="00733BF4"/>
    <w:rsid w:val="00733D12"/>
    <w:rsid w:val="007346BC"/>
    <w:rsid w:val="0073629A"/>
    <w:rsid w:val="007369A7"/>
    <w:rsid w:val="00740727"/>
    <w:rsid w:val="00741AE2"/>
    <w:rsid w:val="00742465"/>
    <w:rsid w:val="0074369E"/>
    <w:rsid w:val="00744145"/>
    <w:rsid w:val="00744165"/>
    <w:rsid w:val="00744DD8"/>
    <w:rsid w:val="00745C2D"/>
    <w:rsid w:val="007462DE"/>
    <w:rsid w:val="00746DE4"/>
    <w:rsid w:val="00747239"/>
    <w:rsid w:val="007500FC"/>
    <w:rsid w:val="00751211"/>
    <w:rsid w:val="007518B1"/>
    <w:rsid w:val="00751F0C"/>
    <w:rsid w:val="00753312"/>
    <w:rsid w:val="00753904"/>
    <w:rsid w:val="00753D82"/>
    <w:rsid w:val="00755A61"/>
    <w:rsid w:val="00756E00"/>
    <w:rsid w:val="00756E08"/>
    <w:rsid w:val="00760141"/>
    <w:rsid w:val="00760213"/>
    <w:rsid w:val="007605AF"/>
    <w:rsid w:val="0076185C"/>
    <w:rsid w:val="00763675"/>
    <w:rsid w:val="0076563B"/>
    <w:rsid w:val="007733A9"/>
    <w:rsid w:val="007739F1"/>
    <w:rsid w:val="00774C99"/>
    <w:rsid w:val="007751EB"/>
    <w:rsid w:val="0077569A"/>
    <w:rsid w:val="00775DF7"/>
    <w:rsid w:val="007769B3"/>
    <w:rsid w:val="00777314"/>
    <w:rsid w:val="00777BE9"/>
    <w:rsid w:val="00780821"/>
    <w:rsid w:val="007808B8"/>
    <w:rsid w:val="00781AC8"/>
    <w:rsid w:val="00781C70"/>
    <w:rsid w:val="00781F67"/>
    <w:rsid w:val="00782394"/>
    <w:rsid w:val="007825E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4878"/>
    <w:rsid w:val="007B6A65"/>
    <w:rsid w:val="007B7A73"/>
    <w:rsid w:val="007C2A40"/>
    <w:rsid w:val="007C2C96"/>
    <w:rsid w:val="007C4707"/>
    <w:rsid w:val="007C5FA2"/>
    <w:rsid w:val="007C71DA"/>
    <w:rsid w:val="007D0A4C"/>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4B3D"/>
    <w:rsid w:val="008152BB"/>
    <w:rsid w:val="0081598A"/>
    <w:rsid w:val="00816406"/>
    <w:rsid w:val="008169CB"/>
    <w:rsid w:val="008175FB"/>
    <w:rsid w:val="00821877"/>
    <w:rsid w:val="008242FD"/>
    <w:rsid w:val="00824DAF"/>
    <w:rsid w:val="00825524"/>
    <w:rsid w:val="00827536"/>
    <w:rsid w:val="0082768A"/>
    <w:rsid w:val="00827CA4"/>
    <w:rsid w:val="00827CCF"/>
    <w:rsid w:val="00830EEE"/>
    <w:rsid w:val="00831B7D"/>
    <w:rsid w:val="00832CBD"/>
    <w:rsid w:val="00832DD0"/>
    <w:rsid w:val="00833826"/>
    <w:rsid w:val="00833859"/>
    <w:rsid w:val="0083458B"/>
    <w:rsid w:val="00834E27"/>
    <w:rsid w:val="008361A0"/>
    <w:rsid w:val="008407DC"/>
    <w:rsid w:val="008407F4"/>
    <w:rsid w:val="00840BA0"/>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3E8"/>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5136"/>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D"/>
    <w:rsid w:val="00912D5E"/>
    <w:rsid w:val="00915099"/>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08E4"/>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6703"/>
    <w:rsid w:val="0098725D"/>
    <w:rsid w:val="0098746A"/>
    <w:rsid w:val="0099015F"/>
    <w:rsid w:val="009901B1"/>
    <w:rsid w:val="00992030"/>
    <w:rsid w:val="009936A0"/>
    <w:rsid w:val="00994318"/>
    <w:rsid w:val="00994FC4"/>
    <w:rsid w:val="00995346"/>
    <w:rsid w:val="009A09A1"/>
    <w:rsid w:val="009A24BE"/>
    <w:rsid w:val="009A26AA"/>
    <w:rsid w:val="009A32C8"/>
    <w:rsid w:val="009A5045"/>
    <w:rsid w:val="009A619E"/>
    <w:rsid w:val="009A68C2"/>
    <w:rsid w:val="009A7A7B"/>
    <w:rsid w:val="009A7D7E"/>
    <w:rsid w:val="009A7EFF"/>
    <w:rsid w:val="009B0F3C"/>
    <w:rsid w:val="009B1C59"/>
    <w:rsid w:val="009B2B1B"/>
    <w:rsid w:val="009B3EA3"/>
    <w:rsid w:val="009B6FBC"/>
    <w:rsid w:val="009B75ED"/>
    <w:rsid w:val="009C24B2"/>
    <w:rsid w:val="009C3389"/>
    <w:rsid w:val="009C60BF"/>
    <w:rsid w:val="009C62CD"/>
    <w:rsid w:val="009C7994"/>
    <w:rsid w:val="009D1081"/>
    <w:rsid w:val="009D300F"/>
    <w:rsid w:val="009E252E"/>
    <w:rsid w:val="009E2DEC"/>
    <w:rsid w:val="009E3852"/>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4DF"/>
    <w:rsid w:val="00A1660D"/>
    <w:rsid w:val="00A1772A"/>
    <w:rsid w:val="00A230C5"/>
    <w:rsid w:val="00A234A3"/>
    <w:rsid w:val="00A23551"/>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0180"/>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3F2"/>
    <w:rsid w:val="00A6242B"/>
    <w:rsid w:val="00A62526"/>
    <w:rsid w:val="00A62832"/>
    <w:rsid w:val="00A62BB8"/>
    <w:rsid w:val="00A62BD1"/>
    <w:rsid w:val="00A64423"/>
    <w:rsid w:val="00A64926"/>
    <w:rsid w:val="00A64F2A"/>
    <w:rsid w:val="00A6649A"/>
    <w:rsid w:val="00A66DFC"/>
    <w:rsid w:val="00A6798A"/>
    <w:rsid w:val="00A71B5D"/>
    <w:rsid w:val="00A72078"/>
    <w:rsid w:val="00A75E8C"/>
    <w:rsid w:val="00A764EB"/>
    <w:rsid w:val="00A766BD"/>
    <w:rsid w:val="00A80B69"/>
    <w:rsid w:val="00A8457A"/>
    <w:rsid w:val="00A84D17"/>
    <w:rsid w:val="00A8513A"/>
    <w:rsid w:val="00A8752C"/>
    <w:rsid w:val="00A90113"/>
    <w:rsid w:val="00A91117"/>
    <w:rsid w:val="00A912A7"/>
    <w:rsid w:val="00A92ABB"/>
    <w:rsid w:val="00A92B1F"/>
    <w:rsid w:val="00A92EA2"/>
    <w:rsid w:val="00A9433C"/>
    <w:rsid w:val="00A94B06"/>
    <w:rsid w:val="00A95C9C"/>
    <w:rsid w:val="00A97A60"/>
    <w:rsid w:val="00A97F8C"/>
    <w:rsid w:val="00AA05F6"/>
    <w:rsid w:val="00AA1003"/>
    <w:rsid w:val="00AA1498"/>
    <w:rsid w:val="00AA1659"/>
    <w:rsid w:val="00AA1AA2"/>
    <w:rsid w:val="00AA2D56"/>
    <w:rsid w:val="00AA48A3"/>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15F"/>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E0D97"/>
    <w:rsid w:val="00AE2E0E"/>
    <w:rsid w:val="00AE401E"/>
    <w:rsid w:val="00AE5EB2"/>
    <w:rsid w:val="00AE601F"/>
    <w:rsid w:val="00AF0AAC"/>
    <w:rsid w:val="00AF1833"/>
    <w:rsid w:val="00AF1ED8"/>
    <w:rsid w:val="00AF25E7"/>
    <w:rsid w:val="00AF2AE6"/>
    <w:rsid w:val="00AF4C80"/>
    <w:rsid w:val="00AF5BAB"/>
    <w:rsid w:val="00AF5C7E"/>
    <w:rsid w:val="00AF78C4"/>
    <w:rsid w:val="00B01D7E"/>
    <w:rsid w:val="00B022B1"/>
    <w:rsid w:val="00B02973"/>
    <w:rsid w:val="00B02F06"/>
    <w:rsid w:val="00B065C6"/>
    <w:rsid w:val="00B069C8"/>
    <w:rsid w:val="00B10089"/>
    <w:rsid w:val="00B10961"/>
    <w:rsid w:val="00B10BF2"/>
    <w:rsid w:val="00B11FC4"/>
    <w:rsid w:val="00B12418"/>
    <w:rsid w:val="00B1263A"/>
    <w:rsid w:val="00B12BAA"/>
    <w:rsid w:val="00B1368D"/>
    <w:rsid w:val="00B13C98"/>
    <w:rsid w:val="00B13E88"/>
    <w:rsid w:val="00B143D3"/>
    <w:rsid w:val="00B1441B"/>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49F2"/>
    <w:rsid w:val="00B45010"/>
    <w:rsid w:val="00B46A68"/>
    <w:rsid w:val="00B46F8C"/>
    <w:rsid w:val="00B47636"/>
    <w:rsid w:val="00B476EA"/>
    <w:rsid w:val="00B509A4"/>
    <w:rsid w:val="00B518E7"/>
    <w:rsid w:val="00B52BA5"/>
    <w:rsid w:val="00B55C6E"/>
    <w:rsid w:val="00B55EFA"/>
    <w:rsid w:val="00B56B50"/>
    <w:rsid w:val="00B57885"/>
    <w:rsid w:val="00B60972"/>
    <w:rsid w:val="00B61807"/>
    <w:rsid w:val="00B62169"/>
    <w:rsid w:val="00B6223F"/>
    <w:rsid w:val="00B633C1"/>
    <w:rsid w:val="00B66A0B"/>
    <w:rsid w:val="00B6725F"/>
    <w:rsid w:val="00B674D7"/>
    <w:rsid w:val="00B675AE"/>
    <w:rsid w:val="00B7047F"/>
    <w:rsid w:val="00B7146B"/>
    <w:rsid w:val="00B71585"/>
    <w:rsid w:val="00B72435"/>
    <w:rsid w:val="00B73DD7"/>
    <w:rsid w:val="00B759C9"/>
    <w:rsid w:val="00B75D19"/>
    <w:rsid w:val="00B7622E"/>
    <w:rsid w:val="00B763FA"/>
    <w:rsid w:val="00B766DD"/>
    <w:rsid w:val="00B77CA7"/>
    <w:rsid w:val="00B804FB"/>
    <w:rsid w:val="00B81F01"/>
    <w:rsid w:val="00B82D71"/>
    <w:rsid w:val="00B8449D"/>
    <w:rsid w:val="00B84B1C"/>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32F"/>
    <w:rsid w:val="00BC1E79"/>
    <w:rsid w:val="00BC2164"/>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21F6"/>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662F"/>
    <w:rsid w:val="00C1761F"/>
    <w:rsid w:val="00C17C2D"/>
    <w:rsid w:val="00C20B0C"/>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75B"/>
    <w:rsid w:val="00C3491D"/>
    <w:rsid w:val="00C34AEB"/>
    <w:rsid w:val="00C3738A"/>
    <w:rsid w:val="00C40A7E"/>
    <w:rsid w:val="00C41278"/>
    <w:rsid w:val="00C41647"/>
    <w:rsid w:val="00C41AB8"/>
    <w:rsid w:val="00C41D65"/>
    <w:rsid w:val="00C443D6"/>
    <w:rsid w:val="00C449A0"/>
    <w:rsid w:val="00C45068"/>
    <w:rsid w:val="00C4516C"/>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E03"/>
    <w:rsid w:val="00CA0CF1"/>
    <w:rsid w:val="00CA1015"/>
    <w:rsid w:val="00CA1842"/>
    <w:rsid w:val="00CA1A45"/>
    <w:rsid w:val="00CA2B5D"/>
    <w:rsid w:val="00CA2DA0"/>
    <w:rsid w:val="00CA3945"/>
    <w:rsid w:val="00CA3A79"/>
    <w:rsid w:val="00CA44AB"/>
    <w:rsid w:val="00CA50A1"/>
    <w:rsid w:val="00CA5C78"/>
    <w:rsid w:val="00CA6B12"/>
    <w:rsid w:val="00CB2B6E"/>
    <w:rsid w:val="00CB3375"/>
    <w:rsid w:val="00CB39FA"/>
    <w:rsid w:val="00CB4C72"/>
    <w:rsid w:val="00CB60A3"/>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30E6"/>
    <w:rsid w:val="00CE43E0"/>
    <w:rsid w:val="00CE5BC2"/>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0765B"/>
    <w:rsid w:val="00D1014A"/>
    <w:rsid w:val="00D11942"/>
    <w:rsid w:val="00D123FF"/>
    <w:rsid w:val="00D1240D"/>
    <w:rsid w:val="00D128BE"/>
    <w:rsid w:val="00D1460E"/>
    <w:rsid w:val="00D14F0A"/>
    <w:rsid w:val="00D151E0"/>
    <w:rsid w:val="00D16D70"/>
    <w:rsid w:val="00D231D0"/>
    <w:rsid w:val="00D2349D"/>
    <w:rsid w:val="00D238A1"/>
    <w:rsid w:val="00D238B7"/>
    <w:rsid w:val="00D24BCC"/>
    <w:rsid w:val="00D26003"/>
    <w:rsid w:val="00D26DFA"/>
    <w:rsid w:val="00D27F8C"/>
    <w:rsid w:val="00D3026C"/>
    <w:rsid w:val="00D31A79"/>
    <w:rsid w:val="00D31CD6"/>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8689D"/>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07"/>
    <w:rsid w:val="00DA5D8F"/>
    <w:rsid w:val="00DA694E"/>
    <w:rsid w:val="00DB2ED3"/>
    <w:rsid w:val="00DB347F"/>
    <w:rsid w:val="00DB5280"/>
    <w:rsid w:val="00DB5DE7"/>
    <w:rsid w:val="00DC14D9"/>
    <w:rsid w:val="00DC154F"/>
    <w:rsid w:val="00DC1E0B"/>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90B"/>
    <w:rsid w:val="00DE6CB7"/>
    <w:rsid w:val="00DF16B6"/>
    <w:rsid w:val="00DF1B59"/>
    <w:rsid w:val="00DF3A7A"/>
    <w:rsid w:val="00DF3AF9"/>
    <w:rsid w:val="00DF3E4D"/>
    <w:rsid w:val="00DF4840"/>
    <w:rsid w:val="00DF4937"/>
    <w:rsid w:val="00DF4B58"/>
    <w:rsid w:val="00DF4D92"/>
    <w:rsid w:val="00DF596F"/>
    <w:rsid w:val="00DF5A13"/>
    <w:rsid w:val="00DF639F"/>
    <w:rsid w:val="00DF6609"/>
    <w:rsid w:val="00E00B3F"/>
    <w:rsid w:val="00E01ED6"/>
    <w:rsid w:val="00E0215A"/>
    <w:rsid w:val="00E024E7"/>
    <w:rsid w:val="00E0327B"/>
    <w:rsid w:val="00E03456"/>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12F3"/>
    <w:rsid w:val="00E21485"/>
    <w:rsid w:val="00E22D7C"/>
    <w:rsid w:val="00E234AE"/>
    <w:rsid w:val="00E2373C"/>
    <w:rsid w:val="00E23B2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0BCF"/>
    <w:rsid w:val="00E4244D"/>
    <w:rsid w:val="00E424E0"/>
    <w:rsid w:val="00E432D7"/>
    <w:rsid w:val="00E44F86"/>
    <w:rsid w:val="00E456D7"/>
    <w:rsid w:val="00E50C6B"/>
    <w:rsid w:val="00E52FA6"/>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082A"/>
    <w:rsid w:val="00EB1658"/>
    <w:rsid w:val="00EB1AAB"/>
    <w:rsid w:val="00EB21C0"/>
    <w:rsid w:val="00EB236A"/>
    <w:rsid w:val="00EB2428"/>
    <w:rsid w:val="00EB269E"/>
    <w:rsid w:val="00EB4366"/>
    <w:rsid w:val="00EB4640"/>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83D"/>
    <w:rsid w:val="00F07B74"/>
    <w:rsid w:val="00F07E69"/>
    <w:rsid w:val="00F1012C"/>
    <w:rsid w:val="00F10794"/>
    <w:rsid w:val="00F10917"/>
    <w:rsid w:val="00F11343"/>
    <w:rsid w:val="00F11366"/>
    <w:rsid w:val="00F11783"/>
    <w:rsid w:val="00F117CC"/>
    <w:rsid w:val="00F12F4F"/>
    <w:rsid w:val="00F143DD"/>
    <w:rsid w:val="00F14635"/>
    <w:rsid w:val="00F1600A"/>
    <w:rsid w:val="00F16F27"/>
    <w:rsid w:val="00F170E1"/>
    <w:rsid w:val="00F21660"/>
    <w:rsid w:val="00F230B6"/>
    <w:rsid w:val="00F23302"/>
    <w:rsid w:val="00F23384"/>
    <w:rsid w:val="00F249EE"/>
    <w:rsid w:val="00F275DC"/>
    <w:rsid w:val="00F2778D"/>
    <w:rsid w:val="00F30E2C"/>
    <w:rsid w:val="00F32648"/>
    <w:rsid w:val="00F32D76"/>
    <w:rsid w:val="00F32F82"/>
    <w:rsid w:val="00F336AC"/>
    <w:rsid w:val="00F33E10"/>
    <w:rsid w:val="00F358B8"/>
    <w:rsid w:val="00F3612A"/>
    <w:rsid w:val="00F3651D"/>
    <w:rsid w:val="00F3652B"/>
    <w:rsid w:val="00F403C2"/>
    <w:rsid w:val="00F41F7C"/>
    <w:rsid w:val="00F42799"/>
    <w:rsid w:val="00F4368C"/>
    <w:rsid w:val="00F45D94"/>
    <w:rsid w:val="00F46ED6"/>
    <w:rsid w:val="00F50E7F"/>
    <w:rsid w:val="00F51D01"/>
    <w:rsid w:val="00F5219F"/>
    <w:rsid w:val="00F526B3"/>
    <w:rsid w:val="00F52795"/>
    <w:rsid w:val="00F52E65"/>
    <w:rsid w:val="00F534ED"/>
    <w:rsid w:val="00F54364"/>
    <w:rsid w:val="00F549EB"/>
    <w:rsid w:val="00F56B97"/>
    <w:rsid w:val="00F57615"/>
    <w:rsid w:val="00F608B5"/>
    <w:rsid w:val="00F62354"/>
    <w:rsid w:val="00F62720"/>
    <w:rsid w:val="00F62B10"/>
    <w:rsid w:val="00F631D4"/>
    <w:rsid w:val="00F638E8"/>
    <w:rsid w:val="00F63BA1"/>
    <w:rsid w:val="00F65E58"/>
    <w:rsid w:val="00F66787"/>
    <w:rsid w:val="00F668A4"/>
    <w:rsid w:val="00F6765C"/>
    <w:rsid w:val="00F70134"/>
    <w:rsid w:val="00F70148"/>
    <w:rsid w:val="00F718FE"/>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463E"/>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7100"/>
    <w:rsid w:val="00FA7182"/>
    <w:rsid w:val="00FA7295"/>
    <w:rsid w:val="00FB4535"/>
    <w:rsid w:val="00FB5281"/>
    <w:rsid w:val="00FB6659"/>
    <w:rsid w:val="00FB6A25"/>
    <w:rsid w:val="00FC0070"/>
    <w:rsid w:val="00FC0651"/>
    <w:rsid w:val="00FC0C5F"/>
    <w:rsid w:val="00FC3EDC"/>
    <w:rsid w:val="00FC49D0"/>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40D0"/>
    <w:rsid w:val="00FE553C"/>
    <w:rsid w:val="00FE5840"/>
    <w:rsid w:val="00FE617E"/>
    <w:rsid w:val="00FF175F"/>
    <w:rsid w:val="00FF1E3E"/>
    <w:rsid w:val="00FF2DB0"/>
    <w:rsid w:val="00FF313C"/>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3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character" w:customStyle="1" w:styleId="naziv">
    <w:name w:val="naziv"/>
    <w:basedOn w:val="DefaultParagraphFont"/>
    <w:rsid w:val="001F775B"/>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394933144">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49870065">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ac@gracac.hr" TargetMode="External"/><Relationship Id="rId13" Type="http://schemas.openxmlformats.org/officeDocument/2006/relationships/hyperlink" Target="http://www.gracac.hr" TargetMode="External"/><Relationship Id="rId18" Type="http://schemas.openxmlformats.org/officeDocument/2006/relationships/hyperlink" Target="http://www.mzoip.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http://www.fzoeu.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acac@gracac.hr" TargetMode="External"/><Relationship Id="rId23" Type="http://schemas.openxmlformats.org/officeDocument/2006/relationships/fontTable" Target="fontTable.xml"/><Relationship Id="rId10" Type="http://schemas.openxmlformats.org/officeDocument/2006/relationships/hyperlink" Target="http://www.gracac.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D753D-9091-4F49-A731-FBF9139E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7862</Words>
  <Characters>44820</Characters>
  <Application>Microsoft Office Word</Application>
  <DocSecurity>0</DocSecurity>
  <Lines>373</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52577</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23</cp:revision>
  <cp:lastPrinted>2017-11-13T09:03:00Z</cp:lastPrinted>
  <dcterms:created xsi:type="dcterms:W3CDTF">2017-12-29T08:14:00Z</dcterms:created>
  <dcterms:modified xsi:type="dcterms:W3CDTF">2017-12-29T11:56:00Z</dcterms:modified>
</cp:coreProperties>
</file>