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8A0A79" w:rsidP="008A0A79">
      <w:pPr>
        <w:jc w:val="both"/>
        <w:rPr>
          <w:rFonts w:ascii="Arial" w:hAnsi="Arial" w:cs="Arial"/>
        </w:rPr>
      </w:pPr>
      <w:r w:rsidRPr="008A0A79">
        <w:rPr>
          <w:rFonts w:ascii="Arial" w:hAnsi="Arial" w:cs="Arial"/>
          <w:b/>
        </w:rPr>
        <w:t>OPĆINSKA NAČELNICA</w:t>
      </w:r>
    </w:p>
    <w:p w:rsidR="008A0A79" w:rsidRPr="008A0A79" w:rsidRDefault="008A0A79" w:rsidP="008A0A79">
      <w:pPr>
        <w:jc w:val="both"/>
        <w:rPr>
          <w:rFonts w:ascii="Arial" w:hAnsi="Arial" w:cs="Arial"/>
          <w:b/>
        </w:rPr>
      </w:pPr>
      <w:r w:rsidRPr="008A0A79">
        <w:rPr>
          <w:rFonts w:ascii="Arial" w:hAnsi="Arial" w:cs="Arial"/>
          <w:b/>
        </w:rPr>
        <w:t>KLASA: 406-01/18-01/1</w:t>
      </w:r>
    </w:p>
    <w:p w:rsidR="008A0A79" w:rsidRPr="008A0A79" w:rsidRDefault="008A0A79" w:rsidP="008A0A79">
      <w:pPr>
        <w:jc w:val="both"/>
        <w:rPr>
          <w:rFonts w:ascii="Arial" w:hAnsi="Arial" w:cs="Arial"/>
          <w:b/>
        </w:rPr>
      </w:pPr>
      <w:r w:rsidRPr="008A0A79">
        <w:rPr>
          <w:rFonts w:ascii="Arial" w:hAnsi="Arial" w:cs="Arial"/>
          <w:b/>
        </w:rPr>
        <w:t>URBROJ: 2198/31-01-18</w:t>
      </w:r>
      <w:r w:rsidRPr="008A0A79">
        <w:rPr>
          <w:rFonts w:ascii="Arial" w:hAnsi="Arial" w:cs="Arial"/>
          <w:b/>
        </w:rPr>
        <w:t>-3</w:t>
      </w:r>
    </w:p>
    <w:p w:rsidR="008A0A79" w:rsidRPr="008A0A79" w:rsidRDefault="008A0A79" w:rsidP="008A0A79">
      <w:pPr>
        <w:jc w:val="both"/>
        <w:rPr>
          <w:rFonts w:ascii="Arial" w:hAnsi="Arial" w:cs="Arial"/>
          <w:b/>
        </w:rPr>
      </w:pPr>
      <w:r w:rsidRPr="008A0A79">
        <w:rPr>
          <w:rFonts w:ascii="Arial" w:hAnsi="Arial" w:cs="Arial"/>
          <w:b/>
        </w:rPr>
        <w:t>GRAČAC, 13</w:t>
      </w:r>
      <w:r w:rsidRPr="008A0A79">
        <w:rPr>
          <w:rFonts w:ascii="Arial" w:hAnsi="Arial" w:cs="Arial"/>
          <w:b/>
        </w:rPr>
        <w:t xml:space="preserve">. </w:t>
      </w:r>
      <w:r w:rsidRPr="008A0A79">
        <w:rPr>
          <w:rFonts w:ascii="Arial" w:hAnsi="Arial" w:cs="Arial"/>
          <w:b/>
        </w:rPr>
        <w:t>srp</w:t>
      </w:r>
      <w:r w:rsidRPr="008A0A79">
        <w:rPr>
          <w:rFonts w:ascii="Arial" w:hAnsi="Arial" w:cs="Arial"/>
          <w:b/>
        </w:rPr>
        <w:t>nja 2018.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>Na temelju članka 28. Zakona o javnoj nabavi (</w:t>
      </w:r>
      <w:r>
        <w:rPr>
          <w:rFonts w:ascii="Arial" w:hAnsi="Arial" w:cs="Arial"/>
        </w:rPr>
        <w:t>„</w:t>
      </w:r>
      <w:r w:rsidRPr="00990014">
        <w:rPr>
          <w:rFonts w:ascii="Arial" w:hAnsi="Arial" w:cs="Arial"/>
        </w:rPr>
        <w:t>Narodne novine 120/16</w:t>
      </w:r>
      <w:r>
        <w:rPr>
          <w:rFonts w:ascii="Arial" w:hAnsi="Arial" w:cs="Arial"/>
        </w:rPr>
        <w:t>“</w:t>
      </w:r>
      <w:r w:rsidRPr="00990014">
        <w:rPr>
          <w:rFonts w:ascii="Arial" w:hAnsi="Arial" w:cs="Arial"/>
        </w:rPr>
        <w:t>) i čl. 47. Statuta Općine Gračac («Službeni glasnik Zadarske županije» 11/13</w:t>
      </w:r>
      <w:r>
        <w:rPr>
          <w:rFonts w:ascii="Arial" w:hAnsi="Arial" w:cs="Arial"/>
        </w:rPr>
        <w:t>, „Službeni glasnik Općine Gračac“ 1/18</w:t>
      </w:r>
      <w:r w:rsidRPr="00990014">
        <w:rPr>
          <w:rFonts w:ascii="Arial" w:hAnsi="Arial" w:cs="Arial"/>
        </w:rPr>
        <w:t>), općinska načelnica Općine Gračac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I</w:t>
      </w:r>
      <w:r>
        <w:rPr>
          <w:rFonts w:ascii="Arial" w:hAnsi="Arial" w:cs="Arial"/>
          <w:b/>
        </w:rPr>
        <w:t xml:space="preserve">ZMJENE I DOPUNE </w:t>
      </w:r>
      <w:r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ZA 2018.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Donose se I</w:t>
      </w:r>
      <w:r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 xml:space="preserve">. Izmjene i dopune </w:t>
      </w:r>
      <w:r w:rsidRPr="00990014">
        <w:rPr>
          <w:rFonts w:ascii="Arial" w:hAnsi="Arial" w:cs="Arial"/>
        </w:rPr>
        <w:t>Plan</w:t>
      </w:r>
      <w:r>
        <w:rPr>
          <w:rFonts w:ascii="Arial" w:hAnsi="Arial" w:cs="Arial"/>
        </w:rPr>
        <w:t>a</w:t>
      </w:r>
      <w:r w:rsidRPr="00990014">
        <w:rPr>
          <w:rFonts w:ascii="Arial" w:hAnsi="Arial" w:cs="Arial"/>
        </w:rPr>
        <w:t xml:space="preserve"> nabave Općine Gračac za 2018.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Izmjena i dopuna</w:t>
      </w:r>
      <w:r w:rsidRPr="00990014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a</w:t>
      </w:r>
      <w:r w:rsidRPr="00990014">
        <w:rPr>
          <w:rFonts w:ascii="Arial" w:hAnsi="Arial" w:cs="Arial"/>
        </w:rPr>
        <w:t xml:space="preserve"> nabave objavit će se u «Službenom glasniku Općine Gračac» i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 xml:space="preserve">Nataša </w:t>
      </w:r>
      <w:proofErr w:type="spellStart"/>
      <w:r w:rsidRPr="00990014">
        <w:rPr>
          <w:rFonts w:ascii="Arial" w:hAnsi="Arial" w:cs="Arial"/>
          <w:b/>
        </w:rPr>
        <w:t>Turbić</w:t>
      </w:r>
      <w:proofErr w:type="spellEnd"/>
      <w:r w:rsidRPr="00990014">
        <w:rPr>
          <w:rFonts w:ascii="Arial" w:hAnsi="Arial" w:cs="Arial"/>
          <w:b/>
        </w:rPr>
        <w:t>, prof.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172C39"/>
    <w:rsid w:val="008A0A79"/>
    <w:rsid w:val="00B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2018-07-13T11:43:00Z</cp:lastPrinted>
  <dcterms:created xsi:type="dcterms:W3CDTF">2018-07-13T11:37:00Z</dcterms:created>
  <dcterms:modified xsi:type="dcterms:W3CDTF">2018-07-13T11:44:00Z</dcterms:modified>
</cp:coreProperties>
</file>