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5316829A" w14:textId="77777777" w:rsidR="009365EB" w:rsidRPr="008142E5" w:rsidRDefault="009365EB" w:rsidP="009365EB">
      <w:pPr>
        <w:pStyle w:val="Bezproreda"/>
        <w:rPr>
          <w:rFonts w:ascii="Arial" w:hAnsi="Arial" w:cs="Arial"/>
          <w:b/>
          <w:iCs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219D2FE1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26428DBA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OPĆINSKO VIJEĆE</w:t>
      </w:r>
    </w:p>
    <w:p w14:paraId="6243DAE1" w14:textId="12C5262B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2F4D36">
        <w:rPr>
          <w:rFonts w:ascii="Arial" w:hAnsi="Arial" w:cs="Arial"/>
          <w:b/>
          <w:sz w:val="24"/>
          <w:szCs w:val="24"/>
          <w:lang w:val="pl-PL"/>
        </w:rPr>
        <w:t>KLASA: 024-04/23-01/</w:t>
      </w:r>
      <w:r w:rsidR="00EE0EAE">
        <w:rPr>
          <w:rFonts w:ascii="Arial" w:hAnsi="Arial" w:cs="Arial"/>
          <w:b/>
          <w:sz w:val="24"/>
          <w:szCs w:val="24"/>
          <w:lang w:val="pl-PL"/>
        </w:rPr>
        <w:t>8</w:t>
      </w:r>
    </w:p>
    <w:p w14:paraId="6030E06C" w14:textId="77777777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URBROJ: 2198-31-02-23-1</w:t>
      </w:r>
    </w:p>
    <w:p w14:paraId="4E1E84A5" w14:textId="215BCAD5" w:rsidR="009365EB" w:rsidRPr="008142E5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3261B2">
        <w:rPr>
          <w:rFonts w:ascii="Arial" w:hAnsi="Arial" w:cs="Arial"/>
          <w:b/>
          <w:sz w:val="24"/>
          <w:szCs w:val="24"/>
          <w:lang w:val="pl-PL"/>
        </w:rPr>
        <w:t>U Gračacu</w:t>
      </w:r>
      <w:r w:rsidR="00B07AA5" w:rsidRPr="003261B2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3261B2" w:rsidRPr="003261B2">
        <w:rPr>
          <w:rFonts w:ascii="Arial" w:hAnsi="Arial" w:cs="Arial"/>
          <w:b/>
          <w:sz w:val="24"/>
          <w:szCs w:val="24"/>
          <w:lang w:val="pl-PL"/>
        </w:rPr>
        <w:t>5</w:t>
      </w:r>
      <w:r w:rsidR="00660447" w:rsidRPr="003261B2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EE0EAE" w:rsidRPr="003261B2">
        <w:rPr>
          <w:rFonts w:ascii="Arial" w:hAnsi="Arial" w:cs="Arial"/>
          <w:b/>
          <w:sz w:val="24"/>
          <w:szCs w:val="24"/>
          <w:lang w:val="pl-PL"/>
        </w:rPr>
        <w:t>prosinca</w:t>
      </w:r>
      <w:r w:rsidRPr="003261B2">
        <w:rPr>
          <w:rFonts w:ascii="Arial" w:hAnsi="Arial" w:cs="Arial"/>
          <w:b/>
          <w:sz w:val="24"/>
          <w:szCs w:val="24"/>
          <w:lang w:val="pl-PL"/>
        </w:rPr>
        <w:t xml:space="preserve"> 2023. g.</w:t>
      </w:r>
    </w:p>
    <w:p w14:paraId="03D39FFC" w14:textId="77777777" w:rsidR="009365EB" w:rsidRPr="008142E5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68AD4B8E" w14:textId="77777777" w:rsidR="009365EB" w:rsidRPr="008142E5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8142E5">
        <w:rPr>
          <w:rFonts w:ascii="Arial" w:hAnsi="Arial" w:cs="Arial"/>
          <w:sz w:val="24"/>
          <w:szCs w:val="24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8142E5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1E845401" w14:textId="77777777" w:rsidR="009365EB" w:rsidRPr="008142E5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>P O Z I V A M  V A S</w:t>
      </w:r>
    </w:p>
    <w:p w14:paraId="673AE142" w14:textId="77777777" w:rsidR="00426448" w:rsidRPr="008142E5" w:rsidRDefault="00426448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5975D2A" w14:textId="5F861E53" w:rsidR="009365EB" w:rsidRPr="008142E5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na </w:t>
      </w:r>
      <w:r w:rsidR="00EE0EAE">
        <w:rPr>
          <w:rFonts w:ascii="Arial" w:hAnsi="Arial" w:cs="Arial"/>
          <w:b/>
          <w:sz w:val="24"/>
          <w:szCs w:val="24"/>
          <w:lang w:val="pl-PL"/>
        </w:rPr>
        <w:t>20</w:t>
      </w:r>
      <w:r w:rsidRPr="008142E5">
        <w:rPr>
          <w:rFonts w:ascii="Arial" w:hAnsi="Arial" w:cs="Arial"/>
          <w:b/>
          <w:sz w:val="24"/>
          <w:szCs w:val="24"/>
          <w:lang w:val="pl-PL"/>
        </w:rPr>
        <w:t>. sjednicu Općinskog vijeća Općine Gračac koja će se održati</w:t>
      </w:r>
    </w:p>
    <w:p w14:paraId="2ADDF3F1" w14:textId="59BE052A" w:rsidR="009365EB" w:rsidRPr="008142E5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07A1D" w:rsidRPr="008142E5">
        <w:rPr>
          <w:rFonts w:ascii="Arial" w:hAnsi="Arial" w:cs="Arial"/>
          <w:b/>
          <w:sz w:val="24"/>
          <w:szCs w:val="24"/>
          <w:lang w:val="pl-PL"/>
        </w:rPr>
        <w:t xml:space="preserve">u </w:t>
      </w:r>
      <w:r w:rsidR="00660447">
        <w:rPr>
          <w:rFonts w:ascii="Arial" w:hAnsi="Arial" w:cs="Arial"/>
          <w:b/>
          <w:sz w:val="24"/>
          <w:szCs w:val="24"/>
          <w:lang w:val="pl-PL"/>
        </w:rPr>
        <w:t>ponedjeljak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EE0EAE">
        <w:rPr>
          <w:rFonts w:ascii="Arial" w:hAnsi="Arial" w:cs="Arial"/>
          <w:b/>
          <w:sz w:val="24"/>
          <w:szCs w:val="24"/>
          <w:lang w:val="pl-PL"/>
        </w:rPr>
        <w:t>11</w:t>
      </w:r>
      <w:r w:rsidR="00660447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EE0EAE">
        <w:rPr>
          <w:rFonts w:ascii="Arial" w:hAnsi="Arial" w:cs="Arial"/>
          <w:b/>
          <w:sz w:val="24"/>
          <w:szCs w:val="24"/>
          <w:lang w:val="pl-PL"/>
        </w:rPr>
        <w:t>prosinca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2023. g. s početkom u</w:t>
      </w:r>
      <w:r w:rsidR="00660447">
        <w:rPr>
          <w:rFonts w:ascii="Arial" w:hAnsi="Arial" w:cs="Arial"/>
          <w:b/>
          <w:sz w:val="24"/>
          <w:szCs w:val="24"/>
          <w:lang w:val="pl-PL"/>
        </w:rPr>
        <w:t xml:space="preserve"> 17,00</w:t>
      </w:r>
      <w:r w:rsidRPr="008142E5">
        <w:rPr>
          <w:rFonts w:ascii="Arial" w:hAnsi="Arial" w:cs="Arial"/>
          <w:b/>
          <w:sz w:val="24"/>
          <w:szCs w:val="24"/>
          <w:lang w:val="pl-PL"/>
        </w:rPr>
        <w:t xml:space="preserve"> sati u općinskoj vijećnici</w:t>
      </w:r>
    </w:p>
    <w:p w14:paraId="3A04D0DF" w14:textId="77777777" w:rsidR="00426448" w:rsidRPr="008142E5" w:rsidRDefault="00426448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11F836FA" w14:textId="77777777" w:rsidR="009365EB" w:rsidRDefault="009365EB" w:rsidP="009365EB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8142E5">
        <w:rPr>
          <w:rFonts w:ascii="Arial" w:hAnsi="Arial" w:cs="Arial"/>
          <w:sz w:val="24"/>
          <w:szCs w:val="24"/>
          <w:lang w:val="pl-PL"/>
        </w:rPr>
        <w:tab/>
        <w:t>Za sjednicu predlažem</w:t>
      </w:r>
    </w:p>
    <w:p w14:paraId="3DCEC9E2" w14:textId="77777777" w:rsidR="00EE0EAE" w:rsidRDefault="00EE0EAE" w:rsidP="009365EB">
      <w:pPr>
        <w:pStyle w:val="Bezproreda"/>
        <w:rPr>
          <w:rFonts w:ascii="Arial" w:hAnsi="Arial" w:cs="Arial"/>
          <w:sz w:val="24"/>
          <w:szCs w:val="24"/>
          <w:lang w:val="pl-PL"/>
        </w:rPr>
      </w:pPr>
    </w:p>
    <w:p w14:paraId="10F213CC" w14:textId="68DD0FD7" w:rsidR="00EE0EAE" w:rsidRPr="00EE0EAE" w:rsidRDefault="00EE0EAE" w:rsidP="00EE0EAE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4A15492A" w14:textId="578BA928" w:rsidR="003261B2" w:rsidRPr="003261B2" w:rsidRDefault="003261B2" w:rsidP="00EE0EAE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3261B2">
        <w:rPr>
          <w:rFonts w:asciiTheme="minorBidi" w:eastAsia="Times New Roman" w:hAnsiTheme="minorBidi"/>
          <w:iCs/>
        </w:rPr>
        <w:t>Predstavljanje projekta „</w:t>
      </w:r>
      <w:r w:rsidRPr="003261B2">
        <w:rPr>
          <w:rFonts w:asciiTheme="minorBidi" w:hAnsiTheme="minorBidi"/>
        </w:rPr>
        <w:t>Zbirka i botanički vrtovi"</w:t>
      </w:r>
      <w:r w:rsidRPr="003261B2">
        <w:rPr>
          <w:rFonts w:asciiTheme="minorBidi" w:hAnsiTheme="minorBidi"/>
        </w:rPr>
        <w:t xml:space="preserve"> i donošenje Odluke o pristupanju projektu</w:t>
      </w:r>
      <w:r w:rsidR="00E62156">
        <w:rPr>
          <w:rStyle w:val="Referencafusnote"/>
          <w:rFonts w:asciiTheme="minorBidi" w:hAnsiTheme="minorBidi"/>
        </w:rPr>
        <w:footnoteReference w:id="1"/>
      </w:r>
    </w:p>
    <w:p w14:paraId="5CD97121" w14:textId="5981227F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Proračuna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godinu i Projekcije za 202</w:t>
      </w:r>
      <w:r>
        <w:rPr>
          <w:rFonts w:ascii="Arial" w:eastAsia="Times New Roman" w:hAnsi="Arial" w:cs="Arial"/>
          <w:iCs/>
        </w:rPr>
        <w:t>5</w:t>
      </w:r>
      <w:r w:rsidRPr="00EE0EAE">
        <w:rPr>
          <w:rFonts w:ascii="Arial" w:eastAsia="Times New Roman" w:hAnsi="Arial" w:cs="Arial"/>
          <w:iCs/>
        </w:rPr>
        <w:t>. i 202</w:t>
      </w:r>
      <w:r>
        <w:rPr>
          <w:rFonts w:ascii="Arial" w:eastAsia="Times New Roman" w:hAnsi="Arial" w:cs="Arial"/>
          <w:iCs/>
        </w:rPr>
        <w:t>6</w:t>
      </w:r>
      <w:r w:rsidRPr="00EE0EAE">
        <w:rPr>
          <w:rFonts w:ascii="Arial" w:eastAsia="Times New Roman" w:hAnsi="Arial" w:cs="Arial"/>
          <w:iCs/>
        </w:rPr>
        <w:t>. g.</w:t>
      </w:r>
    </w:p>
    <w:p w14:paraId="1CD5F707" w14:textId="407A6E63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Odluke o izvršavanju Proračuna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57727A91" w14:textId="2262E5DA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održavanja komunalne infrastrukture na području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5DD50143" w14:textId="154C5FA6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građenja komunalne infrastrukture na području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4F9E5974" w14:textId="0A324C02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utroška sredstava šumskog doprinosa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08DAA97C" w14:textId="371089EA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Plana utroška sredstava od prodaje obiteljske kuće ili stana u državnom vlasništvu na potpomognutom području Općine Gračac u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47A4B491" w14:textId="3DBD28AC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utroška sredstava naknade za zadržavanje nezakonito izgrađene zgrade u prostoru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14AFF333" w14:textId="2B38B1F9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utroška sredstava od poljoprivrednog zemljišta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3D119ACF" w14:textId="46562072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Socijalnog programa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676CC246" w14:textId="1813C6BE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javnih potreba u sportu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 xml:space="preserve">. g. </w:t>
      </w:r>
    </w:p>
    <w:p w14:paraId="5265F7C8" w14:textId="50F26AEE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javnih potreba u školstvu, predškolskom odgoju i obrazovanju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2CDF9344" w14:textId="4BBF4B74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javnih potreba u kulturi i religiji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182168DA" w14:textId="1D552045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Odluke o raspoređivanju sredstava političkim strankama i nezavisnim vijećnicima Općinskog vijeća u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54C0422B" w14:textId="1DF9AD9A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Programa javnih potreba za obavljanje djelatnosti HGSS, Stanice Zadar,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6EB756B1" w14:textId="3A47FFCD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EE0EAE">
        <w:rPr>
          <w:rFonts w:ascii="Arial" w:eastAsia="Times New Roman" w:hAnsi="Arial" w:cs="Arial"/>
          <w:iCs/>
        </w:rPr>
        <w:t>Prijedlog Plana djelovanja u području prirodnih nepogoda za područje Općine Gračac za 202</w:t>
      </w:r>
      <w:r>
        <w:rPr>
          <w:rFonts w:ascii="Arial" w:eastAsia="Times New Roman" w:hAnsi="Arial" w:cs="Arial"/>
          <w:iCs/>
        </w:rPr>
        <w:t>4</w:t>
      </w:r>
      <w:r w:rsidRPr="00EE0EAE">
        <w:rPr>
          <w:rFonts w:ascii="Arial" w:eastAsia="Times New Roman" w:hAnsi="Arial" w:cs="Arial"/>
          <w:iCs/>
        </w:rPr>
        <w:t>. g.</w:t>
      </w:r>
    </w:p>
    <w:p w14:paraId="5BB9E067" w14:textId="7D1D5836" w:rsid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lastRenderedPageBreak/>
        <w:t>Prijedlog A</w:t>
      </w:r>
      <w:r w:rsidRPr="00EE0EAE">
        <w:rPr>
          <w:rFonts w:ascii="Arial" w:eastAsia="Times New Roman" w:hAnsi="Arial" w:cs="Arial"/>
          <w:iCs/>
        </w:rPr>
        <w:t>naliz</w:t>
      </w:r>
      <w:r>
        <w:rPr>
          <w:rFonts w:ascii="Arial" w:eastAsia="Times New Roman" w:hAnsi="Arial" w:cs="Arial"/>
          <w:iCs/>
        </w:rPr>
        <w:t>e</w:t>
      </w:r>
      <w:r w:rsidRPr="00EE0EAE">
        <w:rPr>
          <w:rFonts w:ascii="Arial" w:eastAsia="Times New Roman" w:hAnsi="Arial" w:cs="Arial"/>
          <w:iCs/>
        </w:rPr>
        <w:t xml:space="preserve"> stanja sustava civilne zaštite</w:t>
      </w:r>
      <w:r>
        <w:rPr>
          <w:rFonts w:ascii="Arial" w:eastAsia="Times New Roman" w:hAnsi="Arial" w:cs="Arial"/>
          <w:iCs/>
        </w:rPr>
        <w:t xml:space="preserve"> </w:t>
      </w:r>
      <w:r w:rsidRPr="00EE0EAE">
        <w:rPr>
          <w:rFonts w:ascii="Arial" w:eastAsia="Times New Roman" w:hAnsi="Arial" w:cs="Arial"/>
          <w:iCs/>
        </w:rPr>
        <w:t>na području Općine Gračac u 2023.</w:t>
      </w:r>
    </w:p>
    <w:p w14:paraId="3C08FD9D" w14:textId="1B0EC0B4" w:rsidR="00EE0EAE" w:rsidRPr="00EE0EAE" w:rsidRDefault="00EE0EAE" w:rsidP="00EE0E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Prijedlog G</w:t>
      </w:r>
      <w:r w:rsidRPr="00EE0EAE">
        <w:rPr>
          <w:rFonts w:ascii="Arial" w:eastAsia="Times New Roman" w:hAnsi="Arial" w:cs="Arial"/>
          <w:iCs/>
        </w:rPr>
        <w:t>odišnj</w:t>
      </w:r>
      <w:r>
        <w:rPr>
          <w:rFonts w:ascii="Arial" w:eastAsia="Times New Roman" w:hAnsi="Arial" w:cs="Arial"/>
          <w:iCs/>
        </w:rPr>
        <w:t>eg</w:t>
      </w:r>
      <w:r w:rsidRPr="00EE0EAE">
        <w:rPr>
          <w:rFonts w:ascii="Arial" w:eastAsia="Times New Roman" w:hAnsi="Arial" w:cs="Arial"/>
          <w:iCs/>
        </w:rPr>
        <w:t xml:space="preserve"> plan</w:t>
      </w:r>
      <w:r>
        <w:rPr>
          <w:rFonts w:ascii="Arial" w:eastAsia="Times New Roman" w:hAnsi="Arial" w:cs="Arial"/>
          <w:iCs/>
        </w:rPr>
        <w:t>a</w:t>
      </w:r>
      <w:r w:rsidRPr="00EE0EAE">
        <w:rPr>
          <w:rFonts w:ascii="Arial" w:eastAsia="Times New Roman" w:hAnsi="Arial" w:cs="Arial"/>
          <w:iCs/>
        </w:rPr>
        <w:t xml:space="preserve"> razvoja sustava civilne zaštite </w:t>
      </w:r>
      <w:r>
        <w:rPr>
          <w:rFonts w:ascii="Arial" w:eastAsia="Times New Roman" w:hAnsi="Arial" w:cs="Arial"/>
          <w:iCs/>
        </w:rPr>
        <w:t>O</w:t>
      </w:r>
      <w:r w:rsidRPr="00EE0EAE">
        <w:rPr>
          <w:rFonts w:ascii="Arial" w:eastAsia="Times New Roman" w:hAnsi="Arial" w:cs="Arial"/>
          <w:iCs/>
        </w:rPr>
        <w:t xml:space="preserve">pćine </w:t>
      </w:r>
      <w:r>
        <w:rPr>
          <w:rFonts w:ascii="Arial" w:eastAsia="Times New Roman" w:hAnsi="Arial" w:cs="Arial"/>
          <w:iCs/>
        </w:rPr>
        <w:t>G</w:t>
      </w:r>
      <w:r w:rsidRPr="00EE0EAE">
        <w:rPr>
          <w:rFonts w:ascii="Arial" w:eastAsia="Times New Roman" w:hAnsi="Arial" w:cs="Arial"/>
          <w:iCs/>
        </w:rPr>
        <w:t>račac za 2024. godinu s financijskim učincima za razdoblje 2024.-2026.</w:t>
      </w:r>
    </w:p>
    <w:p w14:paraId="5146F6EC" w14:textId="7913C1A6" w:rsidR="00EA5468" w:rsidRPr="00EA5468" w:rsidRDefault="00EE0EAE" w:rsidP="00EA546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EE0EAE">
        <w:rPr>
          <w:rFonts w:ascii="Arial" w:eastAsia="Times New Roman" w:hAnsi="Arial" w:cs="Arial"/>
        </w:rPr>
        <w:t xml:space="preserve">Prijedlog </w:t>
      </w:r>
      <w:r w:rsidR="00EA5468" w:rsidRPr="00EA5468">
        <w:rPr>
          <w:rFonts w:ascii="Arial" w:eastAsia="Times New Roman" w:hAnsi="Arial" w:cs="Arial"/>
        </w:rPr>
        <w:t>S</w:t>
      </w:r>
      <w:r w:rsidR="00EA5468">
        <w:rPr>
          <w:rFonts w:ascii="Arial" w:eastAsia="Times New Roman" w:hAnsi="Arial" w:cs="Arial"/>
        </w:rPr>
        <w:t xml:space="preserve">mjernica </w:t>
      </w:r>
      <w:r w:rsidR="00EA5468" w:rsidRPr="00EA5468">
        <w:rPr>
          <w:rFonts w:ascii="Arial" w:eastAsia="Times New Roman" w:hAnsi="Arial" w:cs="Arial"/>
        </w:rPr>
        <w:t>za organizaciju i razvoj sustava civilne zaštite Općine Gračac</w:t>
      </w:r>
    </w:p>
    <w:p w14:paraId="3B22618F" w14:textId="77777777" w:rsidR="00EA5468" w:rsidRDefault="00EA5468" w:rsidP="00EA5468">
      <w:pPr>
        <w:spacing w:after="0" w:line="240" w:lineRule="auto"/>
        <w:ind w:left="720"/>
        <w:rPr>
          <w:rFonts w:ascii="Arial" w:eastAsia="Times New Roman" w:hAnsi="Arial" w:cs="Arial"/>
        </w:rPr>
      </w:pPr>
      <w:r w:rsidRPr="00EA5468">
        <w:rPr>
          <w:rFonts w:ascii="Arial" w:eastAsia="Times New Roman" w:hAnsi="Arial" w:cs="Arial"/>
        </w:rPr>
        <w:t>za razdoblje od 2024. do 2027. godine</w:t>
      </w:r>
    </w:p>
    <w:p w14:paraId="0FD0BC79" w14:textId="31257CB3" w:rsidR="00EA5468" w:rsidRDefault="00EA5468" w:rsidP="00EA5468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Prijedlog Odluke o lokalnim porezima Općine Gračac</w:t>
      </w:r>
    </w:p>
    <w:p w14:paraId="57F058D0" w14:textId="52F9A540" w:rsidR="0080466B" w:rsidRPr="000116F3" w:rsidRDefault="0080466B" w:rsidP="000116F3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0116F3">
        <w:rPr>
          <w:rFonts w:ascii="Arial" w:eastAsia="Times New Roman" w:hAnsi="Arial" w:cs="Arial"/>
        </w:rPr>
        <w:t xml:space="preserve">Prijedlog Odluke </w:t>
      </w:r>
      <w:r w:rsidR="000116F3" w:rsidRPr="000116F3">
        <w:rPr>
          <w:rFonts w:ascii="Arial" w:eastAsia="Times New Roman" w:hAnsi="Arial" w:cs="Arial"/>
        </w:rPr>
        <w:t xml:space="preserve">o usvajanju </w:t>
      </w:r>
      <w:r w:rsidR="000116F3">
        <w:rPr>
          <w:rFonts w:ascii="Arial" w:eastAsia="Times New Roman" w:hAnsi="Arial" w:cs="Arial"/>
        </w:rPr>
        <w:t>A</w:t>
      </w:r>
      <w:r w:rsidR="000116F3" w:rsidRPr="000116F3">
        <w:rPr>
          <w:rFonts w:ascii="Arial" w:eastAsia="Times New Roman" w:hAnsi="Arial" w:cs="Arial"/>
        </w:rPr>
        <w:t>nalize upravljanja komunalnom infrastrukturom u vlasništvu općine</w:t>
      </w:r>
      <w:r w:rsidR="000116F3">
        <w:rPr>
          <w:rFonts w:ascii="Arial" w:eastAsia="Times New Roman" w:hAnsi="Arial" w:cs="Arial"/>
        </w:rPr>
        <w:t xml:space="preserve"> Gračac</w:t>
      </w:r>
    </w:p>
    <w:p w14:paraId="6CD7D58A" w14:textId="6578D988" w:rsidR="00EE0EAE" w:rsidRPr="00EA5468" w:rsidRDefault="00EE0EAE" w:rsidP="00EA5468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EA5468">
        <w:rPr>
          <w:rFonts w:ascii="Arial" w:eastAsia="Times New Roman" w:hAnsi="Arial" w:cs="Arial"/>
        </w:rPr>
        <w:t xml:space="preserve">Prijedlog Odluke/ Odluka po postupku </w:t>
      </w:r>
      <w:r w:rsidR="00EA5468">
        <w:rPr>
          <w:rFonts w:ascii="Arial" w:eastAsia="Times New Roman" w:hAnsi="Arial" w:cs="Arial"/>
        </w:rPr>
        <w:t xml:space="preserve">Ponovljenog javnog </w:t>
      </w:r>
      <w:r w:rsidRPr="00EA5468">
        <w:rPr>
          <w:rFonts w:ascii="Arial" w:eastAsia="Times New Roman" w:hAnsi="Arial" w:cs="Arial"/>
        </w:rPr>
        <w:t>natječaja za imenovanje ravnatelja Knjižnice i čitaonice Gračac</w:t>
      </w:r>
      <w:r w:rsidR="00E62156">
        <w:rPr>
          <w:rStyle w:val="Referencafusnote"/>
          <w:rFonts w:ascii="Arial" w:eastAsia="Times New Roman" w:hAnsi="Arial" w:cs="Arial"/>
        </w:rPr>
        <w:footnoteReference w:id="2"/>
      </w:r>
      <w:r w:rsidRPr="00EA5468">
        <w:rPr>
          <w:rFonts w:ascii="Arial" w:eastAsia="Times New Roman" w:hAnsi="Arial" w:cs="Arial"/>
        </w:rPr>
        <w:t xml:space="preserve"> </w:t>
      </w:r>
    </w:p>
    <w:p w14:paraId="51A52ABF" w14:textId="77777777" w:rsidR="009365EB" w:rsidRPr="00EE0EAE" w:rsidRDefault="009365EB" w:rsidP="009365EB">
      <w:pPr>
        <w:pStyle w:val="Bezproreda"/>
        <w:ind w:left="720"/>
        <w:rPr>
          <w:sz w:val="24"/>
          <w:szCs w:val="24"/>
          <w:lang w:val="hr-HR"/>
        </w:rPr>
      </w:pPr>
    </w:p>
    <w:p w14:paraId="1740DD96" w14:textId="77777777" w:rsidR="00D24744" w:rsidRPr="008142E5" w:rsidRDefault="009365EB" w:rsidP="00D24744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  <w:r w:rsidRPr="008142E5">
        <w:rPr>
          <w:rFonts w:ascii="Arial" w:hAnsi="Arial" w:cs="Arial"/>
          <w:sz w:val="24"/>
          <w:szCs w:val="24"/>
          <w:lang w:val="hr-HR"/>
        </w:rPr>
        <w:t xml:space="preserve">  </w:t>
      </w:r>
      <w:r w:rsidRPr="008142E5"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Pr="008142E5">
        <w:rPr>
          <w:rFonts w:ascii="Arial" w:hAnsi="Arial" w:cs="Arial"/>
          <w:sz w:val="24"/>
          <w:szCs w:val="24"/>
          <w:lang w:val="hr-HR"/>
        </w:rPr>
        <w:tab/>
      </w:r>
      <w:r w:rsidR="00D24744" w:rsidRPr="008142E5">
        <w:rPr>
          <w:rFonts w:asciiTheme="minorBidi" w:hAnsiTheme="minorBidi"/>
          <w:b/>
          <w:sz w:val="24"/>
          <w:szCs w:val="24"/>
          <w:lang w:val="pl-PL"/>
        </w:rPr>
        <w:t>PREDSJEDNICA:</w:t>
      </w:r>
    </w:p>
    <w:p w14:paraId="33E134C4" w14:textId="77777777" w:rsidR="006E3AEE" w:rsidRPr="008142E5" w:rsidRDefault="00D24744" w:rsidP="006E3AEE">
      <w:pPr>
        <w:pStyle w:val="Bezproreda"/>
        <w:jc w:val="right"/>
        <w:rPr>
          <w:rFonts w:asciiTheme="minorBidi" w:hAnsiTheme="minorBidi"/>
          <w:sz w:val="24"/>
          <w:szCs w:val="24"/>
          <w:lang w:val="pl-PL"/>
        </w:rPr>
      </w:pPr>
      <w:r w:rsidRPr="008142E5">
        <w:rPr>
          <w:rFonts w:asciiTheme="minorBidi" w:hAnsiTheme="minorBidi"/>
          <w:b/>
          <w:sz w:val="24"/>
          <w:szCs w:val="24"/>
          <w:lang w:val="pl-PL"/>
        </w:rPr>
        <w:t>Ankica Rosandić</w:t>
      </w:r>
      <w:r w:rsidR="006E3AEE">
        <w:rPr>
          <w:rFonts w:asciiTheme="minorBidi" w:hAnsiTheme="minorBidi"/>
          <w:b/>
          <w:sz w:val="24"/>
          <w:szCs w:val="24"/>
          <w:lang w:val="pl-PL"/>
        </w:rPr>
        <w:t xml:space="preserve">, </w:t>
      </w:r>
      <w:r w:rsidR="006E3AEE" w:rsidRPr="008142E5">
        <w:rPr>
          <w:rFonts w:asciiTheme="minorBidi" w:hAnsiTheme="minorBidi"/>
          <w:b/>
          <w:sz w:val="24"/>
          <w:szCs w:val="24"/>
          <w:lang w:val="pl-PL"/>
        </w:rPr>
        <w:t>uč. raz. nast.</w:t>
      </w:r>
    </w:p>
    <w:p w14:paraId="2E818E92" w14:textId="61B203DD" w:rsidR="00D24744" w:rsidRPr="008142E5" w:rsidRDefault="00D24744" w:rsidP="00D24744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</w:p>
    <w:sectPr w:rsidR="00D24744" w:rsidRPr="0081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A4F3" w14:textId="77777777" w:rsidR="00EF325A" w:rsidRDefault="00EF325A" w:rsidP="009365EB">
      <w:pPr>
        <w:spacing w:after="0" w:line="240" w:lineRule="auto"/>
      </w:pPr>
      <w:r>
        <w:separator/>
      </w:r>
    </w:p>
  </w:endnote>
  <w:endnote w:type="continuationSeparator" w:id="0">
    <w:p w14:paraId="5E144C7D" w14:textId="77777777" w:rsidR="00EF325A" w:rsidRDefault="00EF325A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4274" w14:textId="77777777" w:rsidR="00EF325A" w:rsidRDefault="00EF325A" w:rsidP="009365EB">
      <w:pPr>
        <w:spacing w:after="0" w:line="240" w:lineRule="auto"/>
      </w:pPr>
      <w:r>
        <w:separator/>
      </w:r>
    </w:p>
  </w:footnote>
  <w:footnote w:type="continuationSeparator" w:id="0">
    <w:p w14:paraId="74B5EF22" w14:textId="77777777" w:rsidR="00EF325A" w:rsidRDefault="00EF325A" w:rsidP="009365EB">
      <w:pPr>
        <w:spacing w:after="0" w:line="240" w:lineRule="auto"/>
      </w:pPr>
      <w:r>
        <w:continuationSeparator/>
      </w:r>
    </w:p>
  </w:footnote>
  <w:footnote w:id="1">
    <w:p w14:paraId="23E54A56" w14:textId="34FB07A8" w:rsidR="00E62156" w:rsidRPr="00E62156" w:rsidRDefault="00E62156" w:rsidP="00E62156">
      <w:pPr>
        <w:pStyle w:val="Tekstfusnote"/>
        <w:rPr>
          <w:rFonts w:asciiTheme="minorBidi" w:hAnsiTheme="minorBidi"/>
          <w:i/>
          <w:iCs/>
        </w:rPr>
      </w:pPr>
      <w:r w:rsidRPr="00E62156">
        <w:rPr>
          <w:rStyle w:val="Referencafusnote"/>
          <w:rFonts w:asciiTheme="minorBidi" w:hAnsiTheme="minorBidi"/>
          <w:i/>
          <w:iCs/>
        </w:rPr>
        <w:footnoteRef/>
      </w:r>
      <w:r w:rsidRPr="00E62156">
        <w:rPr>
          <w:rFonts w:asciiTheme="minorBidi" w:hAnsiTheme="minorBidi"/>
          <w:i/>
          <w:iCs/>
        </w:rPr>
        <w:t xml:space="preserve"> </w:t>
      </w:r>
      <w:bookmarkStart w:id="0" w:name="_Hlk152664542"/>
      <w:r w:rsidRPr="00E62156">
        <w:rPr>
          <w:rFonts w:asciiTheme="minorBidi" w:hAnsiTheme="minorBidi"/>
          <w:i/>
          <w:iCs/>
        </w:rPr>
        <w:t xml:space="preserve">Projekt će predstaviti </w:t>
      </w:r>
      <w:r w:rsidRPr="00E62156">
        <w:rPr>
          <w:rFonts w:asciiTheme="minorBidi" w:hAnsiTheme="minorBidi"/>
          <w:i/>
          <w:iCs/>
        </w:rPr>
        <w:t>Predsjednik HLZ  Podružnice Zadar</w:t>
      </w:r>
      <w:r w:rsidRPr="00E62156">
        <w:rPr>
          <w:rFonts w:asciiTheme="minorBidi" w:hAnsiTheme="minorBidi"/>
          <w:i/>
          <w:iCs/>
        </w:rPr>
        <w:t>, p</w:t>
      </w:r>
      <w:r w:rsidRPr="00E62156">
        <w:rPr>
          <w:rFonts w:asciiTheme="minorBidi" w:hAnsiTheme="minorBidi"/>
          <w:i/>
          <w:iCs/>
        </w:rPr>
        <w:t>rim. dr. sc. Petar Lozo, dr. med.</w:t>
      </w:r>
    </w:p>
    <w:bookmarkEnd w:id="0"/>
  </w:footnote>
  <w:footnote w:id="2">
    <w:p w14:paraId="23F34006" w14:textId="77777777" w:rsidR="00E62156" w:rsidRPr="00C3299E" w:rsidRDefault="00E62156" w:rsidP="00E62156">
      <w:pPr>
        <w:pStyle w:val="Tekstfusnote"/>
        <w:rPr>
          <w:rFonts w:ascii="Arial" w:hAnsi="Arial" w:cs="Arial"/>
          <w:i/>
        </w:rPr>
      </w:pPr>
      <w:r>
        <w:rPr>
          <w:rStyle w:val="Referencafusnote"/>
        </w:rPr>
        <w:footnoteRef/>
      </w:r>
      <w:r>
        <w:t xml:space="preserve"> </w:t>
      </w:r>
      <w:r w:rsidRPr="00C3299E">
        <w:rPr>
          <w:rFonts w:ascii="Arial" w:hAnsi="Arial" w:cs="Arial"/>
          <w:i/>
        </w:rPr>
        <w:t>O provedenom postupku i prijedlozima izvijestit će Komisija za izbor i imenovanja</w:t>
      </w:r>
    </w:p>
    <w:p w14:paraId="683E2D2A" w14:textId="45EBDE87" w:rsidR="00E62156" w:rsidRPr="00E62156" w:rsidRDefault="00E62156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2"/>
  </w:num>
  <w:num w:numId="3" w16cid:durableId="1745489144">
    <w:abstractNumId w:val="1"/>
  </w:num>
  <w:num w:numId="4" w16cid:durableId="20273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107A1D"/>
    <w:rsid w:val="00110F00"/>
    <w:rsid w:val="001860F4"/>
    <w:rsid w:val="0025549C"/>
    <w:rsid w:val="0026719F"/>
    <w:rsid w:val="002C7009"/>
    <w:rsid w:val="002F4D36"/>
    <w:rsid w:val="00321702"/>
    <w:rsid w:val="003261B2"/>
    <w:rsid w:val="00340A50"/>
    <w:rsid w:val="00345B64"/>
    <w:rsid w:val="00351487"/>
    <w:rsid w:val="0040535E"/>
    <w:rsid w:val="00426448"/>
    <w:rsid w:val="004931F7"/>
    <w:rsid w:val="00494DF4"/>
    <w:rsid w:val="004D0D60"/>
    <w:rsid w:val="0052518C"/>
    <w:rsid w:val="0058186E"/>
    <w:rsid w:val="00660447"/>
    <w:rsid w:val="0066533B"/>
    <w:rsid w:val="006A6533"/>
    <w:rsid w:val="006D6AF3"/>
    <w:rsid w:val="006E3AEE"/>
    <w:rsid w:val="006F3550"/>
    <w:rsid w:val="006F5D3E"/>
    <w:rsid w:val="00705C3D"/>
    <w:rsid w:val="007D53B7"/>
    <w:rsid w:val="007E353A"/>
    <w:rsid w:val="0080423D"/>
    <w:rsid w:val="0080466B"/>
    <w:rsid w:val="008142E5"/>
    <w:rsid w:val="00817376"/>
    <w:rsid w:val="008E03C4"/>
    <w:rsid w:val="008F7D88"/>
    <w:rsid w:val="00934FC9"/>
    <w:rsid w:val="009365EB"/>
    <w:rsid w:val="00985820"/>
    <w:rsid w:val="009B109C"/>
    <w:rsid w:val="00A04756"/>
    <w:rsid w:val="00A41DEF"/>
    <w:rsid w:val="00AC1B59"/>
    <w:rsid w:val="00AD5654"/>
    <w:rsid w:val="00B07AA5"/>
    <w:rsid w:val="00BD6E57"/>
    <w:rsid w:val="00C577F9"/>
    <w:rsid w:val="00CD1592"/>
    <w:rsid w:val="00D24744"/>
    <w:rsid w:val="00D31243"/>
    <w:rsid w:val="00D933E0"/>
    <w:rsid w:val="00E62156"/>
    <w:rsid w:val="00EA5468"/>
    <w:rsid w:val="00EE0EAE"/>
    <w:rsid w:val="00EF325A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E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4</cp:revision>
  <cp:lastPrinted>2023-12-05T07:22:00Z</cp:lastPrinted>
  <dcterms:created xsi:type="dcterms:W3CDTF">2023-12-05T07:30:00Z</dcterms:created>
  <dcterms:modified xsi:type="dcterms:W3CDTF">2023-12-05T09:30:00Z</dcterms:modified>
</cp:coreProperties>
</file>