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766" w:rsidRDefault="00382766" w:rsidP="00382766">
      <w:pPr>
        <w:pStyle w:val="NoSpacing"/>
      </w:pPr>
      <w:r>
        <w:rPr>
          <w:noProof/>
          <w:lang w:val="en-US"/>
        </w:rPr>
        <w:drawing>
          <wp:anchor distT="0" distB="0" distL="114300" distR="114300" simplePos="0" relativeHeight="251658240" behindDoc="0" locked="0" layoutInCell="1" allowOverlap="1">
            <wp:simplePos x="0" y="0"/>
            <wp:positionH relativeFrom="column">
              <wp:posOffset>300355</wp:posOffset>
            </wp:positionH>
            <wp:positionV relativeFrom="paragraph">
              <wp:posOffset>-356870</wp:posOffset>
            </wp:positionV>
            <wp:extent cx="643255" cy="819150"/>
            <wp:effectExtent l="0" t="0" r="4445" b="0"/>
            <wp:wrapTopAndBottom/>
            <wp:docPr id="1" name="Picture 1" descr="Description: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Description: Grb RH"/>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3255" cy="819150"/>
                    </a:xfrm>
                    <a:prstGeom prst="rect">
                      <a:avLst/>
                    </a:prstGeom>
                    <a:noFill/>
                  </pic:spPr>
                </pic:pic>
              </a:graphicData>
            </a:graphic>
            <wp14:sizeRelH relativeFrom="page">
              <wp14:pctWidth>0</wp14:pctWidth>
            </wp14:sizeRelH>
            <wp14:sizeRelV relativeFrom="page">
              <wp14:pctHeight>0</wp14:pctHeight>
            </wp14:sizeRelV>
          </wp:anchor>
        </w:drawing>
      </w:r>
    </w:p>
    <w:p w:rsidR="00382766" w:rsidRPr="00F42A75" w:rsidRDefault="00382766" w:rsidP="00382766">
      <w:pPr>
        <w:pStyle w:val="NoSpacing"/>
        <w:rPr>
          <w:rFonts w:ascii="Arial" w:hAnsi="Arial" w:cs="Arial"/>
          <w:b/>
          <w:sz w:val="24"/>
          <w:szCs w:val="24"/>
          <w:lang w:val="de-DE"/>
        </w:rPr>
      </w:pPr>
      <w:r w:rsidRPr="00F42A75">
        <w:rPr>
          <w:rFonts w:ascii="Arial" w:hAnsi="Arial" w:cs="Arial"/>
          <w:b/>
          <w:sz w:val="24"/>
          <w:szCs w:val="24"/>
          <w:lang w:val="de-DE"/>
        </w:rPr>
        <w:t>REPUBLIKA HRVATSKA</w:t>
      </w:r>
    </w:p>
    <w:p w:rsidR="00382766" w:rsidRPr="00F42A75" w:rsidRDefault="00382766" w:rsidP="00382766">
      <w:pPr>
        <w:pStyle w:val="NoSpacing"/>
        <w:rPr>
          <w:rFonts w:ascii="Arial" w:hAnsi="Arial" w:cs="Arial"/>
          <w:b/>
          <w:sz w:val="24"/>
          <w:szCs w:val="24"/>
          <w:lang w:val="de-DE"/>
        </w:rPr>
      </w:pPr>
      <w:r w:rsidRPr="00F42A75">
        <w:rPr>
          <w:rFonts w:ascii="Arial" w:hAnsi="Arial" w:cs="Arial"/>
          <w:b/>
          <w:sz w:val="24"/>
          <w:szCs w:val="24"/>
          <w:lang w:val="de-DE"/>
        </w:rPr>
        <w:t>ZADARSKA ŽUPANIJA</w:t>
      </w:r>
    </w:p>
    <w:p w:rsidR="00382766" w:rsidRPr="00F42A75" w:rsidRDefault="00382766" w:rsidP="00382766">
      <w:pPr>
        <w:pStyle w:val="NoSpacing"/>
        <w:rPr>
          <w:rFonts w:ascii="Arial" w:hAnsi="Arial" w:cs="Arial"/>
          <w:b/>
          <w:sz w:val="24"/>
          <w:szCs w:val="24"/>
          <w:lang w:val="de-DE"/>
        </w:rPr>
      </w:pPr>
      <w:r w:rsidRPr="00F42A75">
        <w:rPr>
          <w:rFonts w:ascii="Arial" w:hAnsi="Arial" w:cs="Arial"/>
          <w:b/>
          <w:sz w:val="24"/>
          <w:szCs w:val="24"/>
          <w:lang w:val="de-DE"/>
        </w:rPr>
        <w:t>OPĆINA GRAČAC</w:t>
      </w:r>
    </w:p>
    <w:p w:rsidR="00382766" w:rsidRPr="00F42A75" w:rsidRDefault="00382766" w:rsidP="00382766">
      <w:pPr>
        <w:pStyle w:val="NoSpacing"/>
        <w:rPr>
          <w:rFonts w:ascii="Arial" w:hAnsi="Arial" w:cs="Arial"/>
          <w:sz w:val="24"/>
          <w:szCs w:val="24"/>
        </w:rPr>
      </w:pPr>
      <w:r w:rsidRPr="00F42A75">
        <w:rPr>
          <w:rFonts w:ascii="Arial" w:hAnsi="Arial" w:cs="Arial"/>
          <w:b/>
          <w:sz w:val="24"/>
          <w:szCs w:val="24"/>
        </w:rPr>
        <w:t>OPĆINSKA NAČELNICA</w:t>
      </w:r>
    </w:p>
    <w:p w:rsidR="00382766" w:rsidRPr="00F42A75" w:rsidRDefault="00382766" w:rsidP="00382766">
      <w:pPr>
        <w:pStyle w:val="NoSpacing"/>
        <w:rPr>
          <w:rFonts w:ascii="Arial" w:hAnsi="Arial" w:cs="Arial"/>
          <w:b/>
          <w:sz w:val="24"/>
          <w:szCs w:val="24"/>
        </w:rPr>
      </w:pPr>
      <w:r w:rsidRPr="00F42A75">
        <w:rPr>
          <w:rFonts w:ascii="Arial" w:hAnsi="Arial" w:cs="Arial"/>
          <w:b/>
          <w:sz w:val="24"/>
          <w:szCs w:val="24"/>
        </w:rPr>
        <w:t>KLASA: 400-01/18-01/23</w:t>
      </w:r>
    </w:p>
    <w:p w:rsidR="00382766" w:rsidRPr="00F42A75" w:rsidRDefault="00382766" w:rsidP="00382766">
      <w:pPr>
        <w:pStyle w:val="NoSpacing"/>
        <w:rPr>
          <w:rFonts w:ascii="Arial" w:hAnsi="Arial" w:cs="Arial"/>
          <w:b/>
          <w:sz w:val="24"/>
          <w:szCs w:val="24"/>
        </w:rPr>
      </w:pPr>
      <w:r w:rsidRPr="00F42A75">
        <w:rPr>
          <w:rFonts w:ascii="Arial" w:hAnsi="Arial" w:cs="Arial"/>
          <w:b/>
          <w:sz w:val="24"/>
          <w:szCs w:val="24"/>
        </w:rPr>
        <w:t>URBROJ: 2198/31-01-18-1</w:t>
      </w:r>
    </w:p>
    <w:p w:rsidR="00382766" w:rsidRPr="00F42A75" w:rsidRDefault="00382766" w:rsidP="00382766">
      <w:pPr>
        <w:pStyle w:val="NoSpacing"/>
        <w:rPr>
          <w:rFonts w:ascii="Arial" w:hAnsi="Arial" w:cs="Arial"/>
          <w:b/>
          <w:sz w:val="24"/>
          <w:szCs w:val="24"/>
        </w:rPr>
      </w:pPr>
      <w:r w:rsidRPr="00F42A75">
        <w:rPr>
          <w:rFonts w:ascii="Arial" w:hAnsi="Arial" w:cs="Arial"/>
          <w:b/>
          <w:sz w:val="24"/>
          <w:szCs w:val="24"/>
        </w:rPr>
        <w:t xml:space="preserve">Gračac, 28. lipnja 2018. </w:t>
      </w:r>
    </w:p>
    <w:p w:rsidR="00382766" w:rsidRPr="00F42A75" w:rsidRDefault="00382766" w:rsidP="00382766">
      <w:pPr>
        <w:pStyle w:val="NoSpacing"/>
        <w:rPr>
          <w:rFonts w:ascii="Arial" w:hAnsi="Arial" w:cs="Arial"/>
          <w:b/>
          <w:sz w:val="24"/>
          <w:szCs w:val="24"/>
        </w:rPr>
      </w:pPr>
    </w:p>
    <w:p w:rsidR="00382766" w:rsidRPr="00F42A75" w:rsidRDefault="00382766" w:rsidP="00382766">
      <w:pPr>
        <w:spacing w:after="0"/>
        <w:ind w:firstLine="708"/>
        <w:rPr>
          <w:rFonts w:ascii="Arial" w:hAnsi="Arial" w:cs="Arial"/>
          <w:szCs w:val="24"/>
        </w:rPr>
      </w:pPr>
      <w:r w:rsidRPr="00F42A75">
        <w:rPr>
          <w:rFonts w:ascii="Arial" w:hAnsi="Arial" w:cs="Arial"/>
          <w:szCs w:val="24"/>
        </w:rPr>
        <w:t>Na temelju članka 47. Statuta Općine Gračac („Službeni glasnik Zadarske županije“ 11/13, „Službeni glasnik Općine Gračac“ 1/18), a u skladu s odredbama Zakona o fiskalnoj odgovornosti („Narodne novine“ 39/10, 19/14), Uredbe o sastavljanju i predaji Izjave o fiskalnoj odgovornosti i izvještaja o primjeni fiskalnih pravila („Narodne novine“ 78/11 106/12, 130/13, 19/15 i</w:t>
      </w:r>
      <w:r w:rsidRPr="00F42A75">
        <w:rPr>
          <w:rStyle w:val="Strong"/>
          <w:rFonts w:ascii="Arial" w:hAnsi="Arial" w:cs="Arial"/>
          <w:szCs w:val="24"/>
        </w:rPr>
        <w:t xml:space="preserve"> </w:t>
      </w:r>
      <w:r w:rsidRPr="00701532">
        <w:rPr>
          <w:rStyle w:val="Strong"/>
          <w:rFonts w:ascii="Arial" w:hAnsi="Arial" w:cs="Arial"/>
          <w:b w:val="0"/>
          <w:szCs w:val="24"/>
        </w:rPr>
        <w:t>119/15</w:t>
      </w:r>
      <w:r w:rsidRPr="00701532">
        <w:rPr>
          <w:rFonts w:ascii="Arial" w:hAnsi="Arial" w:cs="Arial"/>
          <w:b/>
          <w:szCs w:val="24"/>
        </w:rPr>
        <w:t>)</w:t>
      </w:r>
      <w:r w:rsidRPr="00F42A75">
        <w:rPr>
          <w:rFonts w:ascii="Arial" w:hAnsi="Arial" w:cs="Arial"/>
          <w:szCs w:val="24"/>
        </w:rPr>
        <w:t xml:space="preserve"> te na temelju Plana otklanjanja slabosti i nepravilnosti uz izjavu o fiskalnoj odgovornosti za 2017. godinu, donosi se </w:t>
      </w:r>
    </w:p>
    <w:p w:rsidR="00E4450D" w:rsidRDefault="00E4450D">
      <w:pPr>
        <w:spacing w:after="21" w:line="259" w:lineRule="auto"/>
        <w:ind w:left="0" w:firstLine="0"/>
        <w:jc w:val="left"/>
        <w:rPr>
          <w:rFonts w:ascii="Arial" w:hAnsi="Arial" w:cs="Arial"/>
          <w:szCs w:val="24"/>
        </w:rPr>
      </w:pPr>
    </w:p>
    <w:p w:rsidR="00457C12" w:rsidRPr="00F42A75" w:rsidRDefault="00457C12">
      <w:pPr>
        <w:spacing w:after="21" w:line="259" w:lineRule="auto"/>
        <w:ind w:left="0" w:firstLine="0"/>
        <w:jc w:val="left"/>
        <w:rPr>
          <w:rFonts w:ascii="Arial" w:hAnsi="Arial" w:cs="Arial"/>
          <w:szCs w:val="24"/>
        </w:rPr>
      </w:pPr>
    </w:p>
    <w:p w:rsidR="00162470" w:rsidRPr="00F42A75" w:rsidRDefault="00077169" w:rsidP="00C7338B">
      <w:pPr>
        <w:spacing w:after="15" w:line="270" w:lineRule="auto"/>
        <w:ind w:left="1111" w:right="1035"/>
        <w:jc w:val="center"/>
        <w:rPr>
          <w:rFonts w:ascii="Arial" w:hAnsi="Arial" w:cs="Arial"/>
          <w:b/>
          <w:szCs w:val="24"/>
        </w:rPr>
      </w:pPr>
      <w:r w:rsidRPr="00F42A75">
        <w:rPr>
          <w:rFonts w:ascii="Arial" w:hAnsi="Arial" w:cs="Arial"/>
          <w:b/>
          <w:szCs w:val="24"/>
        </w:rPr>
        <w:t xml:space="preserve">Proceduru obračuna i </w:t>
      </w:r>
      <w:r w:rsidR="00F10DEF" w:rsidRPr="00F42A75">
        <w:rPr>
          <w:rFonts w:ascii="Arial" w:hAnsi="Arial" w:cs="Arial"/>
          <w:b/>
          <w:szCs w:val="24"/>
        </w:rPr>
        <w:t xml:space="preserve">naplate prihoda Općine </w:t>
      </w:r>
      <w:r w:rsidR="00382766" w:rsidRPr="00F42A75">
        <w:rPr>
          <w:rFonts w:ascii="Arial" w:hAnsi="Arial" w:cs="Arial"/>
          <w:b/>
          <w:szCs w:val="24"/>
        </w:rPr>
        <w:t>Gračac</w:t>
      </w:r>
    </w:p>
    <w:p w:rsidR="00187CAC" w:rsidRPr="00F42A75" w:rsidRDefault="00187CAC" w:rsidP="00C7338B">
      <w:pPr>
        <w:spacing w:after="15" w:line="270" w:lineRule="auto"/>
        <w:ind w:left="1111" w:right="1105"/>
        <w:jc w:val="center"/>
        <w:rPr>
          <w:rFonts w:ascii="Arial" w:hAnsi="Arial" w:cs="Arial"/>
          <w:b/>
          <w:szCs w:val="24"/>
        </w:rPr>
      </w:pPr>
    </w:p>
    <w:p w:rsidR="00162470" w:rsidRPr="00F42A75" w:rsidRDefault="00F10DEF">
      <w:pPr>
        <w:spacing w:after="30" w:line="259" w:lineRule="auto"/>
        <w:ind w:left="0" w:firstLine="0"/>
        <w:jc w:val="left"/>
        <w:rPr>
          <w:rFonts w:ascii="Arial" w:hAnsi="Arial" w:cs="Arial"/>
          <w:szCs w:val="24"/>
        </w:rPr>
      </w:pPr>
      <w:r w:rsidRPr="00F42A75">
        <w:rPr>
          <w:rFonts w:ascii="Arial" w:hAnsi="Arial" w:cs="Arial"/>
          <w:szCs w:val="24"/>
        </w:rPr>
        <w:t xml:space="preserve"> </w:t>
      </w:r>
    </w:p>
    <w:p w:rsidR="00162470" w:rsidRPr="00F42A75" w:rsidRDefault="00F10DEF">
      <w:pPr>
        <w:spacing w:after="0" w:line="259" w:lineRule="auto"/>
        <w:ind w:left="-5"/>
        <w:jc w:val="left"/>
        <w:rPr>
          <w:rFonts w:ascii="Arial" w:hAnsi="Arial" w:cs="Arial"/>
          <w:szCs w:val="24"/>
        </w:rPr>
      </w:pPr>
      <w:r w:rsidRPr="00F42A75">
        <w:rPr>
          <w:rFonts w:ascii="Arial" w:hAnsi="Arial" w:cs="Arial"/>
          <w:b/>
          <w:szCs w:val="24"/>
        </w:rPr>
        <w:t xml:space="preserve">I. OPĆE ODREDBE </w:t>
      </w:r>
    </w:p>
    <w:p w:rsidR="00162470" w:rsidRPr="00F42A75" w:rsidRDefault="00F10DEF">
      <w:pPr>
        <w:spacing w:after="20" w:line="259" w:lineRule="auto"/>
        <w:ind w:left="0" w:firstLine="0"/>
        <w:jc w:val="left"/>
        <w:rPr>
          <w:rFonts w:ascii="Arial" w:hAnsi="Arial" w:cs="Arial"/>
          <w:szCs w:val="24"/>
        </w:rPr>
      </w:pPr>
      <w:r w:rsidRPr="00F42A75">
        <w:rPr>
          <w:rFonts w:ascii="Arial" w:hAnsi="Arial" w:cs="Arial"/>
          <w:szCs w:val="24"/>
        </w:rPr>
        <w:t xml:space="preserve"> </w:t>
      </w:r>
    </w:p>
    <w:p w:rsidR="00162470" w:rsidRPr="00F42A75" w:rsidRDefault="00F10DEF">
      <w:pPr>
        <w:spacing w:after="17" w:line="264" w:lineRule="auto"/>
        <w:ind w:right="5"/>
        <w:jc w:val="center"/>
        <w:rPr>
          <w:rFonts w:ascii="Arial" w:hAnsi="Arial" w:cs="Arial"/>
          <w:b/>
          <w:szCs w:val="24"/>
        </w:rPr>
      </w:pPr>
      <w:r w:rsidRPr="00F42A75">
        <w:rPr>
          <w:rFonts w:ascii="Arial" w:hAnsi="Arial" w:cs="Arial"/>
          <w:b/>
          <w:szCs w:val="24"/>
        </w:rPr>
        <w:t xml:space="preserve">Članak 1. </w:t>
      </w:r>
    </w:p>
    <w:p w:rsidR="00E168FA" w:rsidRPr="00F42A75" w:rsidRDefault="00E168FA">
      <w:pPr>
        <w:spacing w:after="17" w:line="264" w:lineRule="auto"/>
        <w:ind w:right="5"/>
        <w:jc w:val="center"/>
        <w:rPr>
          <w:rFonts w:ascii="Arial" w:hAnsi="Arial" w:cs="Arial"/>
          <w:szCs w:val="24"/>
        </w:rPr>
      </w:pPr>
    </w:p>
    <w:p w:rsidR="00F85CC2" w:rsidRPr="00F42A75" w:rsidRDefault="00101D85">
      <w:pPr>
        <w:ind w:left="-5"/>
        <w:rPr>
          <w:rFonts w:ascii="Arial" w:hAnsi="Arial" w:cs="Arial"/>
          <w:szCs w:val="24"/>
        </w:rPr>
      </w:pPr>
      <w:r w:rsidRPr="00F42A75">
        <w:rPr>
          <w:rFonts w:ascii="Arial" w:hAnsi="Arial" w:cs="Arial"/>
          <w:szCs w:val="24"/>
        </w:rPr>
        <w:t>Ova Procedura</w:t>
      </w:r>
      <w:r w:rsidR="00F10DEF" w:rsidRPr="00F42A75">
        <w:rPr>
          <w:rFonts w:ascii="Arial" w:hAnsi="Arial" w:cs="Arial"/>
          <w:szCs w:val="24"/>
        </w:rPr>
        <w:t xml:space="preserve"> ima za cilj osigurati učinkoviti sustav nadzora naplate prihoda Općine </w:t>
      </w:r>
      <w:r w:rsidR="00382766" w:rsidRPr="00F42A75">
        <w:rPr>
          <w:rFonts w:ascii="Arial" w:hAnsi="Arial" w:cs="Arial"/>
          <w:szCs w:val="24"/>
        </w:rPr>
        <w:t>Gračac</w:t>
      </w:r>
      <w:r w:rsidR="00F10DEF" w:rsidRPr="00F42A75">
        <w:rPr>
          <w:rFonts w:ascii="Arial" w:hAnsi="Arial" w:cs="Arial"/>
          <w:szCs w:val="24"/>
        </w:rPr>
        <w:t>, a u cilju pravovremene naplate potraživanja za koje Općina vodi analitičku evidenciju.</w:t>
      </w:r>
    </w:p>
    <w:p w:rsidR="007D32CD" w:rsidRPr="00F42A75" w:rsidRDefault="00F10DEF">
      <w:pPr>
        <w:ind w:left="-5"/>
        <w:rPr>
          <w:rFonts w:ascii="Arial" w:hAnsi="Arial" w:cs="Arial"/>
          <w:szCs w:val="24"/>
        </w:rPr>
      </w:pPr>
      <w:r w:rsidRPr="00F42A75">
        <w:rPr>
          <w:rFonts w:ascii="Arial" w:hAnsi="Arial" w:cs="Arial"/>
          <w:szCs w:val="24"/>
        </w:rPr>
        <w:t xml:space="preserve">  </w:t>
      </w:r>
    </w:p>
    <w:p w:rsidR="00F85CC2" w:rsidRPr="00F42A75" w:rsidRDefault="00F85CC2" w:rsidP="00F85CC2">
      <w:pPr>
        <w:spacing w:after="17" w:line="264" w:lineRule="auto"/>
        <w:ind w:right="5"/>
        <w:jc w:val="center"/>
        <w:rPr>
          <w:rFonts w:ascii="Arial" w:hAnsi="Arial" w:cs="Arial"/>
          <w:b/>
          <w:szCs w:val="24"/>
        </w:rPr>
      </w:pPr>
      <w:r w:rsidRPr="00F42A75">
        <w:rPr>
          <w:rFonts w:ascii="Arial" w:hAnsi="Arial" w:cs="Arial"/>
          <w:b/>
          <w:szCs w:val="24"/>
        </w:rPr>
        <w:t xml:space="preserve">Članak 2. </w:t>
      </w:r>
    </w:p>
    <w:p w:rsidR="007D32CD" w:rsidRPr="00F42A75" w:rsidRDefault="007D32CD">
      <w:pPr>
        <w:ind w:left="-5"/>
        <w:rPr>
          <w:rFonts w:ascii="Arial" w:hAnsi="Arial" w:cs="Arial"/>
          <w:szCs w:val="24"/>
        </w:rPr>
      </w:pPr>
    </w:p>
    <w:p w:rsidR="007B0DB7" w:rsidRPr="00F42A75" w:rsidRDefault="00101D85" w:rsidP="00F85CC2">
      <w:pPr>
        <w:ind w:left="-5"/>
        <w:rPr>
          <w:rFonts w:ascii="Arial" w:hAnsi="Arial" w:cs="Arial"/>
          <w:szCs w:val="24"/>
        </w:rPr>
      </w:pPr>
      <w:r w:rsidRPr="00F42A75">
        <w:rPr>
          <w:rFonts w:ascii="Arial" w:hAnsi="Arial" w:cs="Arial"/>
          <w:szCs w:val="24"/>
        </w:rPr>
        <w:t>Ovom Procedurom</w:t>
      </w:r>
      <w:r w:rsidR="00F10DEF" w:rsidRPr="00F42A75">
        <w:rPr>
          <w:rFonts w:ascii="Arial" w:hAnsi="Arial" w:cs="Arial"/>
          <w:szCs w:val="24"/>
        </w:rPr>
        <w:t xml:space="preserve"> utvrđuje </w:t>
      </w:r>
      <w:r w:rsidR="00184983" w:rsidRPr="00F42A75">
        <w:rPr>
          <w:rFonts w:ascii="Arial" w:hAnsi="Arial" w:cs="Arial"/>
          <w:szCs w:val="24"/>
        </w:rPr>
        <w:t xml:space="preserve">se </w:t>
      </w:r>
      <w:r w:rsidR="00F10DEF" w:rsidRPr="00F42A75">
        <w:rPr>
          <w:rFonts w:ascii="Arial" w:hAnsi="Arial" w:cs="Arial"/>
          <w:szCs w:val="24"/>
        </w:rPr>
        <w:t xml:space="preserve">procedura </w:t>
      </w:r>
      <w:r w:rsidR="006108F9" w:rsidRPr="00F42A75">
        <w:rPr>
          <w:rFonts w:ascii="Arial" w:hAnsi="Arial" w:cs="Arial"/>
          <w:szCs w:val="24"/>
        </w:rPr>
        <w:t xml:space="preserve">obračuna i </w:t>
      </w:r>
      <w:r w:rsidR="00F10DEF" w:rsidRPr="00F42A75">
        <w:rPr>
          <w:rFonts w:ascii="Arial" w:hAnsi="Arial" w:cs="Arial"/>
          <w:szCs w:val="24"/>
        </w:rPr>
        <w:t>naplate prihoda, obračuna i naplate dospjel</w:t>
      </w:r>
      <w:r w:rsidR="006108F9" w:rsidRPr="00F42A75">
        <w:rPr>
          <w:rFonts w:ascii="Arial" w:hAnsi="Arial" w:cs="Arial"/>
          <w:szCs w:val="24"/>
        </w:rPr>
        <w:t>ih, a nenaplaćenih potraživanja</w:t>
      </w:r>
      <w:r w:rsidR="00184983" w:rsidRPr="00F42A75">
        <w:rPr>
          <w:rFonts w:ascii="Arial" w:hAnsi="Arial" w:cs="Arial"/>
          <w:szCs w:val="24"/>
        </w:rPr>
        <w:t>,</w:t>
      </w:r>
      <w:r w:rsidR="006108F9" w:rsidRPr="00F42A75">
        <w:rPr>
          <w:rFonts w:ascii="Arial" w:hAnsi="Arial" w:cs="Arial"/>
          <w:szCs w:val="24"/>
        </w:rPr>
        <w:t xml:space="preserve"> </w:t>
      </w:r>
      <w:r w:rsidR="00E87427" w:rsidRPr="00F42A75">
        <w:rPr>
          <w:rFonts w:ascii="Arial" w:hAnsi="Arial" w:cs="Arial"/>
          <w:szCs w:val="24"/>
        </w:rPr>
        <w:t xml:space="preserve">za koje </w:t>
      </w:r>
      <w:r w:rsidR="006E5A9E" w:rsidRPr="00F42A75">
        <w:rPr>
          <w:rFonts w:ascii="Arial" w:hAnsi="Arial" w:cs="Arial"/>
          <w:szCs w:val="24"/>
        </w:rPr>
        <w:t>nadležnost za utvrđivanje, evidentiranje i naplatu ima</w:t>
      </w:r>
      <w:r w:rsidR="00E87427" w:rsidRPr="00F42A75">
        <w:rPr>
          <w:rFonts w:ascii="Arial" w:hAnsi="Arial" w:cs="Arial"/>
          <w:szCs w:val="24"/>
        </w:rPr>
        <w:t xml:space="preserve"> Općina</w:t>
      </w:r>
      <w:r w:rsidR="00D70C24" w:rsidRPr="00F42A75">
        <w:rPr>
          <w:rFonts w:ascii="Arial" w:hAnsi="Arial" w:cs="Arial"/>
          <w:szCs w:val="24"/>
        </w:rPr>
        <w:t xml:space="preserve">: </w:t>
      </w:r>
      <w:r w:rsidR="00382766" w:rsidRPr="00F42A75">
        <w:rPr>
          <w:rFonts w:ascii="Arial" w:hAnsi="Arial" w:cs="Arial"/>
          <w:szCs w:val="24"/>
        </w:rPr>
        <w:t>prihodi od imovine (</w:t>
      </w:r>
      <w:r w:rsidR="00406570" w:rsidRPr="00F42A75">
        <w:rPr>
          <w:rFonts w:ascii="Arial" w:hAnsi="Arial" w:cs="Arial"/>
          <w:szCs w:val="24"/>
        </w:rPr>
        <w:t>zakup poslovnih prostora)</w:t>
      </w:r>
      <w:r w:rsidR="005E32D0" w:rsidRPr="00F42A75">
        <w:rPr>
          <w:rFonts w:ascii="Arial" w:hAnsi="Arial" w:cs="Arial"/>
          <w:szCs w:val="24"/>
        </w:rPr>
        <w:t xml:space="preserve">, </w:t>
      </w:r>
      <w:r w:rsidR="00E87427" w:rsidRPr="00F42A75">
        <w:rPr>
          <w:rFonts w:ascii="Arial" w:hAnsi="Arial" w:cs="Arial"/>
          <w:szCs w:val="24"/>
        </w:rPr>
        <w:t>komunalna naknada, komunalni doprinos</w:t>
      </w:r>
      <w:r w:rsidR="007B0DB7" w:rsidRPr="00F42A75">
        <w:rPr>
          <w:rFonts w:ascii="Arial" w:hAnsi="Arial" w:cs="Arial"/>
          <w:szCs w:val="24"/>
        </w:rPr>
        <w:t>, naknada za zadržavanje nezakonito izgrađenih zgrada u prostoru,</w:t>
      </w:r>
      <w:r w:rsidR="008E326C" w:rsidRPr="00F42A75">
        <w:rPr>
          <w:rFonts w:ascii="Arial" w:hAnsi="Arial" w:cs="Arial"/>
          <w:szCs w:val="24"/>
        </w:rPr>
        <w:t xml:space="preserve"> naknada za koncesiju,</w:t>
      </w:r>
      <w:r w:rsidR="007B0DB7" w:rsidRPr="00F42A75">
        <w:rPr>
          <w:rFonts w:ascii="Arial" w:hAnsi="Arial" w:cs="Arial"/>
          <w:szCs w:val="24"/>
        </w:rPr>
        <w:t xml:space="preserve"> prihodi od prodaje </w:t>
      </w:r>
      <w:r w:rsidR="00D70C24" w:rsidRPr="00F42A75">
        <w:rPr>
          <w:rFonts w:ascii="Arial" w:hAnsi="Arial" w:cs="Arial"/>
          <w:szCs w:val="24"/>
        </w:rPr>
        <w:t xml:space="preserve">druge </w:t>
      </w:r>
      <w:r w:rsidR="007B0DB7" w:rsidRPr="00F42A75">
        <w:rPr>
          <w:rFonts w:ascii="Arial" w:hAnsi="Arial" w:cs="Arial"/>
          <w:szCs w:val="24"/>
        </w:rPr>
        <w:t>imovine</w:t>
      </w:r>
      <w:r w:rsidR="00EC1622" w:rsidRPr="00F42A75">
        <w:rPr>
          <w:rFonts w:ascii="Arial" w:hAnsi="Arial" w:cs="Arial"/>
          <w:szCs w:val="24"/>
        </w:rPr>
        <w:t>, prihodi od raspolaganja poljoprivrednim zemljištem</w:t>
      </w:r>
      <w:r w:rsidR="00F85CC2" w:rsidRPr="00F42A75">
        <w:rPr>
          <w:rFonts w:ascii="Arial" w:hAnsi="Arial" w:cs="Arial"/>
          <w:szCs w:val="24"/>
        </w:rPr>
        <w:t>, kazne</w:t>
      </w:r>
      <w:r w:rsidR="00EC1622" w:rsidRPr="00F42A75">
        <w:rPr>
          <w:rFonts w:ascii="Arial" w:hAnsi="Arial" w:cs="Arial"/>
          <w:szCs w:val="24"/>
        </w:rPr>
        <w:t xml:space="preserve"> i </w:t>
      </w:r>
      <w:r w:rsidR="002A7FE0">
        <w:rPr>
          <w:rFonts w:ascii="Arial" w:hAnsi="Arial" w:cs="Arial"/>
          <w:szCs w:val="24"/>
        </w:rPr>
        <w:t>slično, kao i slučajevi u kojima treba pribaviti instrumente osiguranja plaćanja.</w:t>
      </w:r>
    </w:p>
    <w:p w:rsidR="00162470" w:rsidRDefault="00162470">
      <w:pPr>
        <w:spacing w:after="31" w:line="259" w:lineRule="auto"/>
        <w:ind w:left="0" w:firstLine="0"/>
        <w:jc w:val="left"/>
        <w:rPr>
          <w:rFonts w:ascii="Arial" w:hAnsi="Arial" w:cs="Arial"/>
          <w:szCs w:val="24"/>
        </w:rPr>
      </w:pPr>
    </w:p>
    <w:p w:rsidR="00457C12" w:rsidRDefault="00457C12">
      <w:pPr>
        <w:spacing w:after="31" w:line="259" w:lineRule="auto"/>
        <w:ind w:left="0" w:firstLine="0"/>
        <w:jc w:val="left"/>
        <w:rPr>
          <w:rFonts w:ascii="Arial" w:hAnsi="Arial" w:cs="Arial"/>
          <w:szCs w:val="24"/>
        </w:rPr>
      </w:pPr>
    </w:p>
    <w:p w:rsidR="00457C12" w:rsidRDefault="00457C12">
      <w:pPr>
        <w:spacing w:after="31" w:line="259" w:lineRule="auto"/>
        <w:ind w:left="0" w:firstLine="0"/>
        <w:jc w:val="left"/>
        <w:rPr>
          <w:rFonts w:ascii="Arial" w:hAnsi="Arial" w:cs="Arial"/>
          <w:szCs w:val="24"/>
        </w:rPr>
      </w:pPr>
    </w:p>
    <w:p w:rsidR="00457C12" w:rsidRDefault="00457C12">
      <w:pPr>
        <w:spacing w:after="31" w:line="259" w:lineRule="auto"/>
        <w:ind w:left="0" w:firstLine="0"/>
        <w:jc w:val="left"/>
        <w:rPr>
          <w:rFonts w:ascii="Arial" w:hAnsi="Arial" w:cs="Arial"/>
          <w:szCs w:val="24"/>
        </w:rPr>
      </w:pPr>
    </w:p>
    <w:p w:rsidR="00457C12" w:rsidRDefault="00457C12">
      <w:pPr>
        <w:spacing w:after="31" w:line="259" w:lineRule="auto"/>
        <w:ind w:left="0" w:firstLine="0"/>
        <w:jc w:val="left"/>
        <w:rPr>
          <w:rFonts w:ascii="Arial" w:hAnsi="Arial" w:cs="Arial"/>
          <w:szCs w:val="24"/>
        </w:rPr>
      </w:pPr>
    </w:p>
    <w:p w:rsidR="00457C12" w:rsidRDefault="00457C12">
      <w:pPr>
        <w:spacing w:after="31" w:line="259" w:lineRule="auto"/>
        <w:ind w:left="0" w:firstLine="0"/>
        <w:jc w:val="left"/>
        <w:rPr>
          <w:rFonts w:ascii="Arial" w:hAnsi="Arial" w:cs="Arial"/>
          <w:szCs w:val="24"/>
        </w:rPr>
      </w:pPr>
    </w:p>
    <w:p w:rsidR="00457C12" w:rsidRDefault="00457C12">
      <w:pPr>
        <w:spacing w:after="31" w:line="259" w:lineRule="auto"/>
        <w:ind w:left="0" w:firstLine="0"/>
        <w:jc w:val="left"/>
        <w:rPr>
          <w:rFonts w:ascii="Arial" w:hAnsi="Arial" w:cs="Arial"/>
          <w:szCs w:val="24"/>
        </w:rPr>
      </w:pPr>
    </w:p>
    <w:p w:rsidR="00457C12" w:rsidRPr="00F42A75" w:rsidRDefault="00457C12">
      <w:pPr>
        <w:spacing w:after="31" w:line="259" w:lineRule="auto"/>
        <w:ind w:left="0" w:firstLine="0"/>
        <w:jc w:val="left"/>
        <w:rPr>
          <w:rFonts w:ascii="Arial" w:hAnsi="Arial" w:cs="Arial"/>
          <w:szCs w:val="24"/>
        </w:rPr>
      </w:pPr>
    </w:p>
    <w:p w:rsidR="00162470" w:rsidRPr="00F42A75" w:rsidRDefault="00F10DEF">
      <w:pPr>
        <w:spacing w:after="0" w:line="259" w:lineRule="auto"/>
        <w:ind w:left="-5"/>
        <w:jc w:val="left"/>
        <w:rPr>
          <w:rFonts w:ascii="Arial" w:hAnsi="Arial" w:cs="Arial"/>
          <w:szCs w:val="24"/>
        </w:rPr>
      </w:pPr>
      <w:r w:rsidRPr="00F42A75">
        <w:rPr>
          <w:rFonts w:ascii="Arial" w:hAnsi="Arial" w:cs="Arial"/>
          <w:b/>
          <w:szCs w:val="24"/>
        </w:rPr>
        <w:t>II. MJERE</w:t>
      </w:r>
      <w:r w:rsidR="00A23F1A" w:rsidRPr="00F42A75">
        <w:rPr>
          <w:rFonts w:ascii="Arial" w:hAnsi="Arial" w:cs="Arial"/>
          <w:b/>
          <w:szCs w:val="24"/>
        </w:rPr>
        <w:t xml:space="preserve"> I AKTIVNOSTI U POSTUPKU OBRAČUNA I NAPLATE PRIHODA</w:t>
      </w:r>
      <w:r w:rsidRPr="00F42A75">
        <w:rPr>
          <w:rFonts w:ascii="Arial" w:hAnsi="Arial" w:cs="Arial"/>
          <w:b/>
          <w:szCs w:val="24"/>
        </w:rPr>
        <w:t xml:space="preserve"> </w:t>
      </w:r>
    </w:p>
    <w:p w:rsidR="00162470" w:rsidRPr="00F42A75" w:rsidRDefault="00F10DEF">
      <w:pPr>
        <w:spacing w:after="20" w:line="259" w:lineRule="auto"/>
        <w:ind w:left="0" w:firstLine="0"/>
        <w:jc w:val="left"/>
        <w:rPr>
          <w:rFonts w:ascii="Arial" w:hAnsi="Arial" w:cs="Arial"/>
          <w:szCs w:val="24"/>
        </w:rPr>
      </w:pPr>
      <w:r w:rsidRPr="00F42A75">
        <w:rPr>
          <w:rFonts w:ascii="Arial" w:hAnsi="Arial" w:cs="Arial"/>
          <w:szCs w:val="24"/>
        </w:rPr>
        <w:t xml:space="preserve"> </w:t>
      </w:r>
    </w:p>
    <w:p w:rsidR="00162470" w:rsidRPr="00F42A75" w:rsidRDefault="00F10DEF">
      <w:pPr>
        <w:spacing w:after="17" w:line="264" w:lineRule="auto"/>
        <w:ind w:right="5"/>
        <w:jc w:val="center"/>
        <w:rPr>
          <w:rFonts w:ascii="Arial" w:hAnsi="Arial" w:cs="Arial"/>
          <w:b/>
          <w:szCs w:val="24"/>
        </w:rPr>
      </w:pPr>
      <w:r w:rsidRPr="00F42A75">
        <w:rPr>
          <w:rFonts w:ascii="Arial" w:hAnsi="Arial" w:cs="Arial"/>
          <w:b/>
          <w:szCs w:val="24"/>
        </w:rPr>
        <w:t xml:space="preserve">Članak </w:t>
      </w:r>
      <w:r w:rsidR="00184983" w:rsidRPr="00F42A75">
        <w:rPr>
          <w:rFonts w:ascii="Arial" w:hAnsi="Arial" w:cs="Arial"/>
          <w:b/>
          <w:szCs w:val="24"/>
        </w:rPr>
        <w:t>3</w:t>
      </w:r>
      <w:r w:rsidRPr="00F42A75">
        <w:rPr>
          <w:rFonts w:ascii="Arial" w:hAnsi="Arial" w:cs="Arial"/>
          <w:b/>
          <w:szCs w:val="24"/>
        </w:rPr>
        <w:t xml:space="preserve">. </w:t>
      </w:r>
    </w:p>
    <w:p w:rsidR="008E326C" w:rsidRPr="00F42A75" w:rsidRDefault="008E326C">
      <w:pPr>
        <w:spacing w:after="17" w:line="264" w:lineRule="auto"/>
        <w:ind w:right="5"/>
        <w:jc w:val="center"/>
        <w:rPr>
          <w:rFonts w:ascii="Arial" w:hAnsi="Arial" w:cs="Arial"/>
          <w:b/>
          <w:szCs w:val="24"/>
        </w:rPr>
      </w:pPr>
    </w:p>
    <w:p w:rsidR="006108F9" w:rsidRPr="00F42A75" w:rsidRDefault="00F10DEF" w:rsidP="008E326C">
      <w:pPr>
        <w:ind w:left="-5"/>
        <w:rPr>
          <w:rFonts w:ascii="Arial" w:hAnsi="Arial" w:cs="Arial"/>
          <w:szCs w:val="24"/>
        </w:rPr>
      </w:pPr>
      <w:r w:rsidRPr="00F42A75">
        <w:rPr>
          <w:rFonts w:ascii="Arial" w:hAnsi="Arial" w:cs="Arial"/>
          <w:szCs w:val="24"/>
        </w:rPr>
        <w:t xml:space="preserve">Mjere </w:t>
      </w:r>
      <w:r w:rsidR="00A23F1A" w:rsidRPr="00F42A75">
        <w:rPr>
          <w:rFonts w:ascii="Arial" w:hAnsi="Arial" w:cs="Arial"/>
          <w:szCs w:val="24"/>
        </w:rPr>
        <w:t xml:space="preserve">i aktivnosti </w:t>
      </w:r>
      <w:r w:rsidR="00B346D2" w:rsidRPr="00F42A75">
        <w:rPr>
          <w:rFonts w:ascii="Arial" w:hAnsi="Arial" w:cs="Arial"/>
          <w:szCs w:val="24"/>
        </w:rPr>
        <w:t xml:space="preserve">u naplati dospjelih, a nenaplaćenih </w:t>
      </w:r>
      <w:r w:rsidRPr="00F42A75">
        <w:rPr>
          <w:rFonts w:ascii="Arial" w:hAnsi="Arial" w:cs="Arial"/>
          <w:szCs w:val="24"/>
        </w:rPr>
        <w:t xml:space="preserve">potraživanja iz članka </w:t>
      </w:r>
      <w:r w:rsidR="00184983" w:rsidRPr="00F42A75">
        <w:rPr>
          <w:rFonts w:ascii="Arial" w:hAnsi="Arial" w:cs="Arial"/>
          <w:szCs w:val="24"/>
        </w:rPr>
        <w:t>2</w:t>
      </w:r>
      <w:r w:rsidRPr="00F42A75">
        <w:rPr>
          <w:rFonts w:ascii="Arial" w:hAnsi="Arial" w:cs="Arial"/>
          <w:szCs w:val="24"/>
        </w:rPr>
        <w:t xml:space="preserve">. ove </w:t>
      </w:r>
      <w:r w:rsidR="00184983" w:rsidRPr="00F42A75">
        <w:rPr>
          <w:rFonts w:ascii="Arial" w:hAnsi="Arial" w:cs="Arial"/>
          <w:szCs w:val="24"/>
        </w:rPr>
        <w:t>Odluke</w:t>
      </w:r>
      <w:r w:rsidR="00B346D2" w:rsidRPr="00F42A75">
        <w:rPr>
          <w:rFonts w:ascii="Arial" w:hAnsi="Arial" w:cs="Arial"/>
          <w:szCs w:val="24"/>
        </w:rPr>
        <w:t>, koje se</w:t>
      </w:r>
      <w:r w:rsidR="00006F3E" w:rsidRPr="00F42A75">
        <w:rPr>
          <w:rFonts w:ascii="Arial" w:hAnsi="Arial" w:cs="Arial"/>
          <w:szCs w:val="24"/>
        </w:rPr>
        <w:t xml:space="preserve"> </w:t>
      </w:r>
      <w:r w:rsidR="00CB1F4A" w:rsidRPr="00F42A75">
        <w:rPr>
          <w:rFonts w:ascii="Arial" w:hAnsi="Arial" w:cs="Arial"/>
          <w:szCs w:val="24"/>
        </w:rPr>
        <w:t xml:space="preserve">mogu </w:t>
      </w:r>
      <w:r w:rsidR="00B346D2" w:rsidRPr="00F42A75">
        <w:rPr>
          <w:rFonts w:ascii="Arial" w:hAnsi="Arial" w:cs="Arial"/>
          <w:szCs w:val="24"/>
        </w:rPr>
        <w:t xml:space="preserve">poduzeti u slučaju da obveznik ne ispuni svoju novčanu obvezu do datuma dospijeća iste, su </w:t>
      </w:r>
      <w:r w:rsidR="00382766" w:rsidRPr="00F42A75">
        <w:rPr>
          <w:rFonts w:ascii="Arial" w:hAnsi="Arial" w:cs="Arial"/>
          <w:szCs w:val="24"/>
        </w:rPr>
        <w:t>sl</w:t>
      </w:r>
      <w:r w:rsidR="00CB1F4A" w:rsidRPr="00F42A75">
        <w:rPr>
          <w:rFonts w:ascii="Arial" w:hAnsi="Arial" w:cs="Arial"/>
          <w:szCs w:val="24"/>
        </w:rPr>
        <w:t xml:space="preserve">jedeće: </w:t>
      </w:r>
    </w:p>
    <w:p w:rsidR="006108F9" w:rsidRPr="00F42A75" w:rsidRDefault="006108F9" w:rsidP="008E326C">
      <w:pPr>
        <w:ind w:left="-5"/>
        <w:rPr>
          <w:rFonts w:ascii="Arial" w:hAnsi="Arial" w:cs="Arial"/>
          <w:szCs w:val="24"/>
        </w:rPr>
      </w:pPr>
    </w:p>
    <w:p w:rsidR="006108F9" w:rsidRPr="00F42A75" w:rsidRDefault="006108F9" w:rsidP="006108F9">
      <w:pPr>
        <w:pStyle w:val="ListParagraph"/>
        <w:numPr>
          <w:ilvl w:val="0"/>
          <w:numId w:val="5"/>
        </w:numPr>
        <w:rPr>
          <w:rFonts w:ascii="Arial" w:hAnsi="Arial" w:cs="Arial"/>
          <w:szCs w:val="24"/>
        </w:rPr>
      </w:pPr>
      <w:r w:rsidRPr="00F42A75">
        <w:rPr>
          <w:rFonts w:ascii="Arial" w:hAnsi="Arial" w:cs="Arial"/>
          <w:szCs w:val="24"/>
        </w:rPr>
        <w:t>Za javna davanja:</w:t>
      </w:r>
    </w:p>
    <w:p w:rsidR="006108F9" w:rsidRPr="00F42A75" w:rsidRDefault="00CB1F4A" w:rsidP="006108F9">
      <w:pPr>
        <w:pStyle w:val="ListParagraph"/>
        <w:numPr>
          <w:ilvl w:val="0"/>
          <w:numId w:val="6"/>
        </w:numPr>
        <w:rPr>
          <w:rFonts w:ascii="Arial" w:hAnsi="Arial" w:cs="Arial"/>
          <w:szCs w:val="24"/>
        </w:rPr>
      </w:pPr>
      <w:r w:rsidRPr="00F42A75">
        <w:rPr>
          <w:rFonts w:ascii="Arial" w:hAnsi="Arial" w:cs="Arial"/>
          <w:szCs w:val="24"/>
        </w:rPr>
        <w:t>d</w:t>
      </w:r>
      <w:r w:rsidR="006108F9" w:rsidRPr="00F42A75">
        <w:rPr>
          <w:rFonts w:ascii="Arial" w:hAnsi="Arial" w:cs="Arial"/>
          <w:szCs w:val="24"/>
        </w:rPr>
        <w:t>ostava izvoda otvorenih stavaka ili druge obavijesti o stanju</w:t>
      </w:r>
      <w:r w:rsidRPr="00F42A75">
        <w:rPr>
          <w:rFonts w:ascii="Arial" w:hAnsi="Arial" w:cs="Arial"/>
          <w:szCs w:val="24"/>
        </w:rPr>
        <w:t xml:space="preserve"> </w:t>
      </w:r>
      <w:r w:rsidR="006108F9" w:rsidRPr="00F42A75">
        <w:rPr>
          <w:rFonts w:ascii="Arial" w:hAnsi="Arial" w:cs="Arial"/>
          <w:szCs w:val="24"/>
        </w:rPr>
        <w:t>dugovanja,</w:t>
      </w:r>
    </w:p>
    <w:p w:rsidR="006108F9" w:rsidRPr="00F42A75" w:rsidRDefault="006108F9" w:rsidP="006108F9">
      <w:pPr>
        <w:pStyle w:val="ListParagraph"/>
        <w:numPr>
          <w:ilvl w:val="0"/>
          <w:numId w:val="6"/>
        </w:numPr>
        <w:rPr>
          <w:rFonts w:ascii="Arial" w:hAnsi="Arial" w:cs="Arial"/>
          <w:szCs w:val="24"/>
        </w:rPr>
      </w:pPr>
      <w:r w:rsidRPr="00F42A75">
        <w:rPr>
          <w:rFonts w:ascii="Arial" w:hAnsi="Arial" w:cs="Arial"/>
          <w:szCs w:val="24"/>
        </w:rPr>
        <w:t>dostava pismene</w:t>
      </w:r>
      <w:r w:rsidR="00CB1F4A" w:rsidRPr="00F42A75">
        <w:rPr>
          <w:rFonts w:ascii="Arial" w:hAnsi="Arial" w:cs="Arial"/>
          <w:szCs w:val="24"/>
        </w:rPr>
        <w:t xml:space="preserve"> opomen</w:t>
      </w:r>
      <w:r w:rsidRPr="00F42A75">
        <w:rPr>
          <w:rFonts w:ascii="Arial" w:hAnsi="Arial" w:cs="Arial"/>
          <w:szCs w:val="24"/>
        </w:rPr>
        <w:t>e</w:t>
      </w:r>
      <w:r w:rsidR="0065785B" w:rsidRPr="00F42A75">
        <w:rPr>
          <w:rFonts w:ascii="Arial" w:hAnsi="Arial" w:cs="Arial"/>
          <w:szCs w:val="24"/>
        </w:rPr>
        <w:t xml:space="preserve">, </w:t>
      </w:r>
    </w:p>
    <w:p w:rsidR="006108F9" w:rsidRPr="00F42A75" w:rsidRDefault="0065785B" w:rsidP="006108F9">
      <w:pPr>
        <w:pStyle w:val="ListParagraph"/>
        <w:numPr>
          <w:ilvl w:val="0"/>
          <w:numId w:val="6"/>
        </w:numPr>
        <w:rPr>
          <w:rFonts w:ascii="Arial" w:hAnsi="Arial" w:cs="Arial"/>
          <w:szCs w:val="24"/>
        </w:rPr>
      </w:pPr>
      <w:r w:rsidRPr="00F42A75">
        <w:rPr>
          <w:rFonts w:ascii="Arial" w:hAnsi="Arial" w:cs="Arial"/>
          <w:szCs w:val="24"/>
        </w:rPr>
        <w:t>prijeboj</w:t>
      </w:r>
      <w:r w:rsidR="006108F9" w:rsidRPr="00F42A75">
        <w:rPr>
          <w:rFonts w:ascii="Arial" w:hAnsi="Arial" w:cs="Arial"/>
          <w:szCs w:val="24"/>
        </w:rPr>
        <w:t xml:space="preserve"> potraživanja s dospjelim obvezama,</w:t>
      </w:r>
    </w:p>
    <w:p w:rsidR="00184983" w:rsidRPr="00F42A75" w:rsidRDefault="00F10DEF" w:rsidP="006108F9">
      <w:pPr>
        <w:pStyle w:val="ListParagraph"/>
        <w:numPr>
          <w:ilvl w:val="0"/>
          <w:numId w:val="6"/>
        </w:numPr>
        <w:rPr>
          <w:rFonts w:ascii="Arial" w:hAnsi="Arial" w:cs="Arial"/>
          <w:szCs w:val="24"/>
        </w:rPr>
      </w:pPr>
      <w:r w:rsidRPr="00F42A75">
        <w:rPr>
          <w:rFonts w:ascii="Arial" w:hAnsi="Arial" w:cs="Arial"/>
          <w:szCs w:val="24"/>
        </w:rPr>
        <w:t>pokretanje ovršnog postupka radi naplate potraživanja.</w:t>
      </w:r>
    </w:p>
    <w:p w:rsidR="00162470" w:rsidRPr="00F42A75" w:rsidRDefault="00F10DEF" w:rsidP="00184983">
      <w:pPr>
        <w:pStyle w:val="ListParagraph"/>
        <w:ind w:left="730" w:firstLine="0"/>
        <w:rPr>
          <w:rFonts w:ascii="Arial" w:hAnsi="Arial" w:cs="Arial"/>
          <w:szCs w:val="24"/>
        </w:rPr>
      </w:pPr>
      <w:r w:rsidRPr="00F42A75">
        <w:rPr>
          <w:rFonts w:ascii="Arial" w:hAnsi="Arial" w:cs="Arial"/>
          <w:szCs w:val="24"/>
        </w:rPr>
        <w:t xml:space="preserve"> </w:t>
      </w:r>
    </w:p>
    <w:p w:rsidR="00686C2B" w:rsidRPr="00F42A75" w:rsidRDefault="00686C2B" w:rsidP="00686C2B">
      <w:pPr>
        <w:pStyle w:val="ListParagraph"/>
        <w:numPr>
          <w:ilvl w:val="0"/>
          <w:numId w:val="5"/>
        </w:numPr>
        <w:rPr>
          <w:rFonts w:ascii="Arial" w:hAnsi="Arial" w:cs="Arial"/>
          <w:szCs w:val="24"/>
        </w:rPr>
      </w:pPr>
      <w:r w:rsidRPr="00F42A75">
        <w:rPr>
          <w:rFonts w:ascii="Arial" w:hAnsi="Arial" w:cs="Arial"/>
          <w:szCs w:val="24"/>
        </w:rPr>
        <w:t xml:space="preserve">Za ugovorne </w:t>
      </w:r>
      <w:r w:rsidR="00D97414" w:rsidRPr="00F42A75">
        <w:rPr>
          <w:rFonts w:ascii="Arial" w:hAnsi="Arial" w:cs="Arial"/>
          <w:szCs w:val="24"/>
        </w:rPr>
        <w:t xml:space="preserve">i ostale </w:t>
      </w:r>
      <w:r w:rsidRPr="00F42A75">
        <w:rPr>
          <w:rFonts w:ascii="Arial" w:hAnsi="Arial" w:cs="Arial"/>
          <w:szCs w:val="24"/>
        </w:rPr>
        <w:t>obveze:</w:t>
      </w:r>
    </w:p>
    <w:p w:rsidR="00686C2B" w:rsidRPr="00F42A75" w:rsidRDefault="00686C2B" w:rsidP="00686C2B">
      <w:pPr>
        <w:pStyle w:val="ListParagraph"/>
        <w:numPr>
          <w:ilvl w:val="0"/>
          <w:numId w:val="6"/>
        </w:numPr>
        <w:rPr>
          <w:rFonts w:ascii="Arial" w:hAnsi="Arial" w:cs="Arial"/>
          <w:szCs w:val="24"/>
        </w:rPr>
      </w:pPr>
      <w:r w:rsidRPr="00F42A75">
        <w:rPr>
          <w:rFonts w:ascii="Arial" w:hAnsi="Arial" w:cs="Arial"/>
          <w:szCs w:val="24"/>
        </w:rPr>
        <w:t>dostava izvoda otvorenih stavaka ili druge obavijesti o stanju dugovanja,</w:t>
      </w:r>
    </w:p>
    <w:p w:rsidR="00686C2B" w:rsidRPr="00F42A75" w:rsidRDefault="00686C2B" w:rsidP="00686C2B">
      <w:pPr>
        <w:pStyle w:val="ListParagraph"/>
        <w:numPr>
          <w:ilvl w:val="0"/>
          <w:numId w:val="6"/>
        </w:numPr>
        <w:rPr>
          <w:rFonts w:ascii="Arial" w:hAnsi="Arial" w:cs="Arial"/>
          <w:szCs w:val="24"/>
        </w:rPr>
      </w:pPr>
      <w:r w:rsidRPr="00F42A75">
        <w:rPr>
          <w:rFonts w:ascii="Arial" w:hAnsi="Arial" w:cs="Arial"/>
          <w:szCs w:val="24"/>
        </w:rPr>
        <w:t xml:space="preserve">dostava pismene opomene, </w:t>
      </w:r>
    </w:p>
    <w:p w:rsidR="00686C2B" w:rsidRPr="00F42A75" w:rsidRDefault="00686C2B" w:rsidP="00686C2B">
      <w:pPr>
        <w:pStyle w:val="ListParagraph"/>
        <w:numPr>
          <w:ilvl w:val="0"/>
          <w:numId w:val="6"/>
        </w:numPr>
        <w:rPr>
          <w:rFonts w:ascii="Arial" w:hAnsi="Arial" w:cs="Arial"/>
          <w:szCs w:val="24"/>
        </w:rPr>
      </w:pPr>
      <w:r w:rsidRPr="00F42A75">
        <w:rPr>
          <w:rFonts w:ascii="Arial" w:hAnsi="Arial" w:cs="Arial"/>
          <w:szCs w:val="24"/>
        </w:rPr>
        <w:t>prijeboj potraživanja s dospjelim obvezama,</w:t>
      </w:r>
    </w:p>
    <w:p w:rsidR="00686C2B" w:rsidRPr="00F42A75" w:rsidRDefault="00686C2B" w:rsidP="00686C2B">
      <w:pPr>
        <w:pStyle w:val="ListParagraph"/>
        <w:numPr>
          <w:ilvl w:val="0"/>
          <w:numId w:val="6"/>
        </w:numPr>
        <w:rPr>
          <w:rFonts w:ascii="Arial" w:hAnsi="Arial" w:cs="Arial"/>
          <w:szCs w:val="24"/>
        </w:rPr>
      </w:pPr>
      <w:r w:rsidRPr="00F42A75">
        <w:rPr>
          <w:rFonts w:ascii="Arial" w:hAnsi="Arial" w:cs="Arial"/>
          <w:szCs w:val="24"/>
        </w:rPr>
        <w:t>aktiviranje instrumenata osiguranja plaćanja (zadužnica, mjenica i dr.)</w:t>
      </w:r>
    </w:p>
    <w:p w:rsidR="00686C2B" w:rsidRPr="00F42A75" w:rsidRDefault="00686C2B" w:rsidP="00686C2B">
      <w:pPr>
        <w:pStyle w:val="ListParagraph"/>
        <w:numPr>
          <w:ilvl w:val="0"/>
          <w:numId w:val="6"/>
        </w:numPr>
        <w:rPr>
          <w:rFonts w:ascii="Arial" w:hAnsi="Arial" w:cs="Arial"/>
          <w:szCs w:val="24"/>
        </w:rPr>
      </w:pPr>
      <w:r w:rsidRPr="00F42A75">
        <w:rPr>
          <w:rFonts w:ascii="Arial" w:hAnsi="Arial" w:cs="Arial"/>
          <w:szCs w:val="24"/>
        </w:rPr>
        <w:t xml:space="preserve">pokretanje ovršnog postupka radi naplate potraživanja. </w:t>
      </w:r>
    </w:p>
    <w:p w:rsidR="00686C2B" w:rsidRPr="00F42A75" w:rsidRDefault="00686C2B" w:rsidP="00686C2B">
      <w:pPr>
        <w:pStyle w:val="ListParagraph"/>
        <w:ind w:left="730" w:firstLine="0"/>
        <w:rPr>
          <w:rFonts w:ascii="Arial" w:hAnsi="Arial" w:cs="Arial"/>
          <w:szCs w:val="24"/>
        </w:rPr>
      </w:pPr>
    </w:p>
    <w:p w:rsidR="006108F9" w:rsidRPr="00F42A75" w:rsidRDefault="006108F9" w:rsidP="00B346D2">
      <w:pPr>
        <w:pStyle w:val="ListParagraph"/>
        <w:ind w:left="730" w:firstLine="0"/>
        <w:rPr>
          <w:rFonts w:ascii="Arial" w:hAnsi="Arial" w:cs="Arial"/>
          <w:szCs w:val="24"/>
        </w:rPr>
      </w:pPr>
    </w:p>
    <w:p w:rsidR="00162470" w:rsidRPr="00F42A75" w:rsidRDefault="00F10DEF" w:rsidP="00184983">
      <w:pPr>
        <w:spacing w:after="20" w:line="259" w:lineRule="auto"/>
        <w:ind w:left="0" w:firstLine="0"/>
        <w:jc w:val="center"/>
        <w:rPr>
          <w:rFonts w:ascii="Arial" w:hAnsi="Arial" w:cs="Arial"/>
          <w:b/>
          <w:szCs w:val="24"/>
        </w:rPr>
      </w:pPr>
      <w:r w:rsidRPr="00F42A75">
        <w:rPr>
          <w:rFonts w:ascii="Arial" w:hAnsi="Arial" w:cs="Arial"/>
          <w:b/>
          <w:szCs w:val="24"/>
        </w:rPr>
        <w:t xml:space="preserve">Članak </w:t>
      </w:r>
      <w:r w:rsidR="00184983" w:rsidRPr="00F42A75">
        <w:rPr>
          <w:rFonts w:ascii="Arial" w:hAnsi="Arial" w:cs="Arial"/>
          <w:b/>
          <w:szCs w:val="24"/>
        </w:rPr>
        <w:t>4</w:t>
      </w:r>
      <w:r w:rsidRPr="00F42A75">
        <w:rPr>
          <w:rFonts w:ascii="Arial" w:hAnsi="Arial" w:cs="Arial"/>
          <w:b/>
          <w:szCs w:val="24"/>
        </w:rPr>
        <w:t>.</w:t>
      </w:r>
    </w:p>
    <w:p w:rsidR="005526FB" w:rsidRPr="00F42A75" w:rsidRDefault="005526FB">
      <w:pPr>
        <w:spacing w:after="17" w:line="264" w:lineRule="auto"/>
        <w:ind w:right="5"/>
        <w:jc w:val="center"/>
        <w:rPr>
          <w:rFonts w:ascii="Arial" w:hAnsi="Arial" w:cs="Arial"/>
          <w:b/>
          <w:szCs w:val="24"/>
        </w:rPr>
      </w:pPr>
    </w:p>
    <w:p w:rsidR="00162470" w:rsidRDefault="00F10DEF">
      <w:pPr>
        <w:ind w:left="-5"/>
        <w:rPr>
          <w:rFonts w:ascii="Arial" w:hAnsi="Arial" w:cs="Arial"/>
          <w:szCs w:val="24"/>
        </w:rPr>
      </w:pPr>
      <w:r w:rsidRPr="00F42A75">
        <w:rPr>
          <w:rFonts w:ascii="Arial" w:hAnsi="Arial" w:cs="Arial"/>
          <w:szCs w:val="24"/>
        </w:rPr>
        <w:t xml:space="preserve">Postupak obračuna i naplate potraživanja vrši se po sljedećoj proceduri: </w:t>
      </w:r>
    </w:p>
    <w:p w:rsidR="00457C12" w:rsidRPr="00F42A75" w:rsidRDefault="00457C12">
      <w:pPr>
        <w:ind w:left="-5"/>
        <w:rPr>
          <w:rFonts w:ascii="Arial" w:hAnsi="Arial" w:cs="Arial"/>
          <w:szCs w:val="24"/>
        </w:rPr>
      </w:pPr>
    </w:p>
    <w:p w:rsidR="002A4C67" w:rsidRDefault="002A4C67">
      <w:pPr>
        <w:ind w:left="-5"/>
        <w:rPr>
          <w:rFonts w:ascii="Arial" w:hAnsi="Arial" w:cs="Arial"/>
          <w:szCs w:val="24"/>
        </w:rPr>
      </w:pPr>
    </w:p>
    <w:p w:rsidR="00457C12" w:rsidRPr="00F42A75" w:rsidRDefault="00457C12">
      <w:pPr>
        <w:ind w:left="-5"/>
        <w:rPr>
          <w:rFonts w:ascii="Arial" w:hAnsi="Arial" w:cs="Arial"/>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282"/>
        <w:gridCol w:w="2403"/>
        <w:gridCol w:w="2268"/>
        <w:gridCol w:w="1809"/>
      </w:tblGrid>
      <w:tr w:rsidR="002A4C67" w:rsidRPr="00F42A75" w:rsidTr="00E70F22">
        <w:trPr>
          <w:trHeight w:val="414"/>
        </w:trPr>
        <w:tc>
          <w:tcPr>
            <w:tcW w:w="9288" w:type="dxa"/>
            <w:gridSpan w:val="5"/>
            <w:shd w:val="clear" w:color="auto" w:fill="auto"/>
            <w:vAlign w:val="center"/>
          </w:tcPr>
          <w:p w:rsidR="00F85CC2" w:rsidRPr="00F42A75" w:rsidRDefault="002A4C67" w:rsidP="003D1F42">
            <w:pPr>
              <w:spacing w:after="0" w:line="240" w:lineRule="auto"/>
              <w:jc w:val="center"/>
              <w:rPr>
                <w:rFonts w:ascii="Arial" w:hAnsi="Arial" w:cs="Arial"/>
                <w:b/>
                <w:szCs w:val="24"/>
              </w:rPr>
            </w:pPr>
            <w:r w:rsidRPr="00F42A75">
              <w:rPr>
                <w:rFonts w:ascii="Arial" w:hAnsi="Arial" w:cs="Arial"/>
                <w:b/>
                <w:szCs w:val="24"/>
              </w:rPr>
              <w:t>KOMUNALNA NAKNADA</w:t>
            </w:r>
            <w:r w:rsidR="00F85CC2" w:rsidRPr="00F42A75">
              <w:rPr>
                <w:rFonts w:ascii="Arial" w:hAnsi="Arial" w:cs="Arial"/>
                <w:b/>
                <w:szCs w:val="24"/>
              </w:rPr>
              <w:t xml:space="preserve">, </w:t>
            </w:r>
            <w:r w:rsidR="00270DF4" w:rsidRPr="00F42A75">
              <w:rPr>
                <w:rFonts w:ascii="Arial" w:hAnsi="Arial" w:cs="Arial"/>
                <w:b/>
                <w:szCs w:val="24"/>
              </w:rPr>
              <w:t>KOMUNALNI DOPRINOS</w:t>
            </w:r>
            <w:r w:rsidR="00F85CC2" w:rsidRPr="00F42A75">
              <w:rPr>
                <w:rFonts w:ascii="Arial" w:hAnsi="Arial" w:cs="Arial"/>
                <w:b/>
                <w:szCs w:val="24"/>
              </w:rPr>
              <w:t>, NAKNADA ZA UREĐENJE VODA</w:t>
            </w:r>
          </w:p>
          <w:p w:rsidR="002A4C67" w:rsidRPr="00F42A75" w:rsidRDefault="00F85CC2" w:rsidP="003D1F42">
            <w:pPr>
              <w:spacing w:after="0" w:line="240" w:lineRule="auto"/>
              <w:jc w:val="center"/>
              <w:rPr>
                <w:rFonts w:ascii="Arial" w:hAnsi="Arial" w:cs="Arial"/>
                <w:b/>
                <w:szCs w:val="24"/>
              </w:rPr>
            </w:pPr>
            <w:r w:rsidRPr="00F42A75">
              <w:rPr>
                <w:rFonts w:ascii="Arial" w:hAnsi="Arial" w:cs="Arial"/>
                <w:b/>
                <w:szCs w:val="24"/>
              </w:rPr>
              <w:t xml:space="preserve"> I DRUGA JAVNA DAVANJA</w:t>
            </w:r>
            <w:r w:rsidR="002F79DB" w:rsidRPr="00F42A75">
              <w:rPr>
                <w:rFonts w:ascii="Arial" w:hAnsi="Arial" w:cs="Arial"/>
                <w:b/>
                <w:szCs w:val="24"/>
              </w:rPr>
              <w:t xml:space="preserve"> </w:t>
            </w:r>
          </w:p>
        </w:tc>
      </w:tr>
      <w:tr w:rsidR="002A4C67" w:rsidRPr="00F42A75" w:rsidTr="00E70F22">
        <w:trPr>
          <w:trHeight w:val="533"/>
        </w:trPr>
        <w:tc>
          <w:tcPr>
            <w:tcW w:w="526" w:type="dxa"/>
            <w:shd w:val="clear" w:color="auto" w:fill="auto"/>
            <w:vAlign w:val="center"/>
          </w:tcPr>
          <w:p w:rsidR="002A4C67" w:rsidRPr="00F42A75" w:rsidRDefault="002A4C67" w:rsidP="003D1F42">
            <w:pPr>
              <w:spacing w:after="0" w:line="240" w:lineRule="auto"/>
              <w:jc w:val="center"/>
              <w:rPr>
                <w:rFonts w:ascii="Arial" w:hAnsi="Arial" w:cs="Arial"/>
                <w:b/>
                <w:szCs w:val="24"/>
              </w:rPr>
            </w:pPr>
            <w:proofErr w:type="spellStart"/>
            <w:r w:rsidRPr="00F42A75">
              <w:rPr>
                <w:rFonts w:ascii="Arial" w:hAnsi="Arial" w:cs="Arial"/>
                <w:b/>
                <w:szCs w:val="24"/>
              </w:rPr>
              <w:t>Rbr</w:t>
            </w:r>
            <w:proofErr w:type="spellEnd"/>
          </w:p>
        </w:tc>
        <w:tc>
          <w:tcPr>
            <w:tcW w:w="2282" w:type="dxa"/>
            <w:shd w:val="clear" w:color="auto" w:fill="auto"/>
            <w:vAlign w:val="center"/>
          </w:tcPr>
          <w:p w:rsidR="002A4C67" w:rsidRPr="00F42A75" w:rsidRDefault="002A4C67" w:rsidP="00496E87">
            <w:pPr>
              <w:spacing w:after="0" w:line="240" w:lineRule="auto"/>
              <w:jc w:val="center"/>
              <w:rPr>
                <w:rFonts w:ascii="Arial" w:hAnsi="Arial" w:cs="Arial"/>
                <w:b/>
                <w:szCs w:val="24"/>
              </w:rPr>
            </w:pPr>
            <w:r w:rsidRPr="00F42A75">
              <w:rPr>
                <w:rFonts w:ascii="Arial" w:hAnsi="Arial" w:cs="Arial"/>
                <w:b/>
                <w:szCs w:val="24"/>
              </w:rPr>
              <w:t>Aktivnost</w:t>
            </w:r>
          </w:p>
        </w:tc>
        <w:tc>
          <w:tcPr>
            <w:tcW w:w="2403" w:type="dxa"/>
            <w:shd w:val="clear" w:color="auto" w:fill="auto"/>
            <w:vAlign w:val="center"/>
          </w:tcPr>
          <w:p w:rsidR="002A4C67" w:rsidRPr="00F42A75" w:rsidRDefault="002A4C67" w:rsidP="00496E87">
            <w:pPr>
              <w:spacing w:after="0" w:line="240" w:lineRule="auto"/>
              <w:jc w:val="center"/>
              <w:rPr>
                <w:rFonts w:ascii="Arial" w:hAnsi="Arial" w:cs="Arial"/>
                <w:b/>
                <w:szCs w:val="24"/>
              </w:rPr>
            </w:pPr>
            <w:r w:rsidRPr="00F42A75">
              <w:rPr>
                <w:rFonts w:ascii="Arial" w:hAnsi="Arial" w:cs="Arial"/>
                <w:b/>
                <w:szCs w:val="24"/>
              </w:rPr>
              <w:t>Nadležnost</w:t>
            </w:r>
          </w:p>
        </w:tc>
        <w:tc>
          <w:tcPr>
            <w:tcW w:w="2268" w:type="dxa"/>
            <w:shd w:val="clear" w:color="auto" w:fill="auto"/>
            <w:vAlign w:val="center"/>
          </w:tcPr>
          <w:p w:rsidR="002A4C67" w:rsidRPr="00F42A75" w:rsidRDefault="002A4C67" w:rsidP="00496E87">
            <w:pPr>
              <w:spacing w:after="0" w:line="240" w:lineRule="auto"/>
              <w:jc w:val="center"/>
              <w:rPr>
                <w:rFonts w:ascii="Arial" w:hAnsi="Arial" w:cs="Arial"/>
                <w:b/>
                <w:szCs w:val="24"/>
              </w:rPr>
            </w:pPr>
            <w:r w:rsidRPr="00F42A75">
              <w:rPr>
                <w:rFonts w:ascii="Arial" w:hAnsi="Arial" w:cs="Arial"/>
                <w:b/>
                <w:szCs w:val="24"/>
              </w:rPr>
              <w:t>Dokument</w:t>
            </w:r>
          </w:p>
        </w:tc>
        <w:tc>
          <w:tcPr>
            <w:tcW w:w="1809" w:type="dxa"/>
            <w:shd w:val="clear" w:color="auto" w:fill="auto"/>
            <w:vAlign w:val="center"/>
          </w:tcPr>
          <w:p w:rsidR="002A4C67" w:rsidRPr="00F42A75" w:rsidRDefault="002A4C67" w:rsidP="00496E87">
            <w:pPr>
              <w:spacing w:after="0" w:line="240" w:lineRule="auto"/>
              <w:jc w:val="center"/>
              <w:rPr>
                <w:rFonts w:ascii="Arial" w:hAnsi="Arial" w:cs="Arial"/>
                <w:b/>
                <w:szCs w:val="24"/>
              </w:rPr>
            </w:pPr>
            <w:r w:rsidRPr="00F42A75">
              <w:rPr>
                <w:rFonts w:ascii="Arial" w:hAnsi="Arial" w:cs="Arial"/>
                <w:b/>
                <w:szCs w:val="24"/>
              </w:rPr>
              <w:t>Rok</w:t>
            </w:r>
          </w:p>
        </w:tc>
      </w:tr>
      <w:tr w:rsidR="002A4C67" w:rsidRPr="00F42A75" w:rsidTr="00E70F22">
        <w:trPr>
          <w:trHeight w:val="533"/>
        </w:trPr>
        <w:tc>
          <w:tcPr>
            <w:tcW w:w="526" w:type="dxa"/>
            <w:shd w:val="clear" w:color="auto" w:fill="auto"/>
          </w:tcPr>
          <w:p w:rsidR="002A4C67" w:rsidRPr="00F42A75" w:rsidRDefault="002A4C67" w:rsidP="00496E87">
            <w:pPr>
              <w:spacing w:after="0"/>
              <w:jc w:val="center"/>
              <w:rPr>
                <w:rFonts w:ascii="Arial" w:hAnsi="Arial" w:cs="Arial"/>
                <w:szCs w:val="24"/>
              </w:rPr>
            </w:pPr>
            <w:r w:rsidRPr="00F42A75">
              <w:rPr>
                <w:rFonts w:ascii="Arial" w:hAnsi="Arial" w:cs="Arial"/>
                <w:szCs w:val="24"/>
              </w:rPr>
              <w:t>1</w:t>
            </w:r>
            <w:r w:rsidR="00457C12">
              <w:rPr>
                <w:rFonts w:ascii="Arial" w:hAnsi="Arial" w:cs="Arial"/>
                <w:szCs w:val="24"/>
              </w:rPr>
              <w:t>.</w:t>
            </w:r>
          </w:p>
        </w:tc>
        <w:tc>
          <w:tcPr>
            <w:tcW w:w="2282" w:type="dxa"/>
            <w:shd w:val="clear" w:color="auto" w:fill="auto"/>
          </w:tcPr>
          <w:p w:rsidR="002A4C67" w:rsidRPr="00F42A75" w:rsidRDefault="002A4C67" w:rsidP="00270DF4">
            <w:pPr>
              <w:spacing w:after="0"/>
              <w:jc w:val="left"/>
              <w:rPr>
                <w:rFonts w:ascii="Arial" w:hAnsi="Arial" w:cs="Arial"/>
                <w:szCs w:val="24"/>
              </w:rPr>
            </w:pPr>
            <w:r w:rsidRPr="00F42A75">
              <w:rPr>
                <w:rFonts w:ascii="Arial" w:hAnsi="Arial" w:cs="Arial"/>
                <w:szCs w:val="24"/>
              </w:rPr>
              <w:t xml:space="preserve">Prikupljanje podataka potrebnih za </w:t>
            </w:r>
            <w:r w:rsidR="00270DF4" w:rsidRPr="00F42A75">
              <w:rPr>
                <w:rFonts w:ascii="Arial" w:hAnsi="Arial" w:cs="Arial"/>
                <w:szCs w:val="24"/>
              </w:rPr>
              <w:t>izdavanje rješenja, računa i uplatnica</w:t>
            </w:r>
          </w:p>
        </w:tc>
        <w:tc>
          <w:tcPr>
            <w:tcW w:w="2403" w:type="dxa"/>
            <w:shd w:val="clear" w:color="auto" w:fill="auto"/>
          </w:tcPr>
          <w:p w:rsidR="00F42A75" w:rsidRPr="0023288E" w:rsidRDefault="00F42A75" w:rsidP="00F42A75">
            <w:pPr>
              <w:spacing w:after="32"/>
              <w:ind w:left="-5"/>
              <w:jc w:val="left"/>
              <w:rPr>
                <w:rFonts w:ascii="Arial" w:hAnsi="Arial" w:cs="Arial"/>
                <w:szCs w:val="24"/>
              </w:rPr>
            </w:pPr>
            <w:r w:rsidRPr="0023288E">
              <w:rPr>
                <w:rFonts w:ascii="Arial" w:hAnsi="Arial" w:cs="Arial"/>
                <w:szCs w:val="24"/>
              </w:rPr>
              <w:t>Odsjek za komunalni sustav i prostorno uređenje- pomoćnik pročelnika</w:t>
            </w:r>
            <w:r>
              <w:rPr>
                <w:rFonts w:ascii="Arial" w:hAnsi="Arial" w:cs="Arial"/>
                <w:szCs w:val="24"/>
              </w:rPr>
              <w:t>,</w:t>
            </w:r>
          </w:p>
          <w:p w:rsidR="00F85CC2" w:rsidRPr="00F42A75" w:rsidRDefault="00F42A75" w:rsidP="00F42A75">
            <w:pPr>
              <w:spacing w:after="32"/>
              <w:ind w:left="-5"/>
              <w:jc w:val="left"/>
              <w:rPr>
                <w:rFonts w:ascii="Arial" w:hAnsi="Arial" w:cs="Arial"/>
                <w:szCs w:val="24"/>
              </w:rPr>
            </w:pPr>
            <w:r w:rsidRPr="00F42A75">
              <w:rPr>
                <w:rFonts w:ascii="Arial" w:hAnsi="Arial" w:cs="Arial"/>
              </w:rPr>
              <w:t xml:space="preserve">Voditelj </w:t>
            </w:r>
            <w:proofErr w:type="spellStart"/>
            <w:r w:rsidRPr="00F42A75">
              <w:rPr>
                <w:rFonts w:ascii="Arial" w:hAnsi="Arial" w:cs="Arial"/>
              </w:rPr>
              <w:t>Pododsjeka</w:t>
            </w:r>
            <w:proofErr w:type="spellEnd"/>
            <w:r w:rsidRPr="00F42A75">
              <w:rPr>
                <w:rFonts w:ascii="Arial" w:hAnsi="Arial" w:cs="Arial"/>
              </w:rPr>
              <w:t xml:space="preserve"> za stambeno- komunalne poslove</w:t>
            </w:r>
          </w:p>
        </w:tc>
        <w:tc>
          <w:tcPr>
            <w:tcW w:w="2268" w:type="dxa"/>
            <w:shd w:val="clear" w:color="auto" w:fill="auto"/>
          </w:tcPr>
          <w:p w:rsidR="002A4C67" w:rsidRPr="00F42A75" w:rsidRDefault="002A4C67" w:rsidP="00CB2A34">
            <w:pPr>
              <w:pStyle w:val="ListParagraph"/>
              <w:spacing w:after="0" w:line="240" w:lineRule="auto"/>
              <w:ind w:left="0"/>
              <w:jc w:val="left"/>
              <w:rPr>
                <w:rFonts w:ascii="Arial" w:hAnsi="Arial" w:cs="Arial"/>
                <w:szCs w:val="24"/>
              </w:rPr>
            </w:pPr>
            <w:r w:rsidRPr="00F42A75">
              <w:rPr>
                <w:rFonts w:ascii="Arial" w:hAnsi="Arial" w:cs="Arial"/>
                <w:szCs w:val="24"/>
              </w:rPr>
              <w:t xml:space="preserve">Evidencija i baza podataka, zahtjevi, </w:t>
            </w:r>
            <w:r w:rsidR="00270DF4" w:rsidRPr="00F42A75">
              <w:rPr>
                <w:rFonts w:ascii="Arial" w:hAnsi="Arial" w:cs="Arial"/>
                <w:szCs w:val="24"/>
              </w:rPr>
              <w:t xml:space="preserve">zamolbe, </w:t>
            </w:r>
            <w:r w:rsidRPr="00F42A75">
              <w:rPr>
                <w:rFonts w:ascii="Arial" w:hAnsi="Arial" w:cs="Arial"/>
                <w:szCs w:val="24"/>
              </w:rPr>
              <w:t xml:space="preserve">obavijesti, rješenja i dr. </w:t>
            </w:r>
          </w:p>
        </w:tc>
        <w:tc>
          <w:tcPr>
            <w:tcW w:w="1809" w:type="dxa"/>
            <w:shd w:val="clear" w:color="auto" w:fill="auto"/>
          </w:tcPr>
          <w:p w:rsidR="002A4C67" w:rsidRPr="00F42A75" w:rsidRDefault="002A4C67" w:rsidP="00496E87">
            <w:pPr>
              <w:spacing w:after="0" w:line="240" w:lineRule="auto"/>
              <w:rPr>
                <w:rFonts w:ascii="Arial" w:hAnsi="Arial" w:cs="Arial"/>
                <w:szCs w:val="24"/>
              </w:rPr>
            </w:pPr>
            <w:r w:rsidRPr="00F42A75">
              <w:rPr>
                <w:rFonts w:ascii="Arial" w:hAnsi="Arial" w:cs="Arial"/>
                <w:szCs w:val="24"/>
              </w:rPr>
              <w:t>Tijekom godine</w:t>
            </w:r>
          </w:p>
        </w:tc>
      </w:tr>
      <w:tr w:rsidR="004444C3" w:rsidRPr="00F42A75" w:rsidTr="00E70F22">
        <w:trPr>
          <w:trHeight w:val="533"/>
        </w:trPr>
        <w:tc>
          <w:tcPr>
            <w:tcW w:w="526" w:type="dxa"/>
            <w:shd w:val="clear" w:color="auto" w:fill="auto"/>
          </w:tcPr>
          <w:p w:rsidR="004444C3" w:rsidRPr="00F42A75" w:rsidRDefault="004444C3" w:rsidP="00496E87">
            <w:pPr>
              <w:spacing w:after="0"/>
              <w:jc w:val="center"/>
              <w:rPr>
                <w:rFonts w:ascii="Arial" w:hAnsi="Arial" w:cs="Arial"/>
                <w:szCs w:val="24"/>
              </w:rPr>
            </w:pPr>
            <w:r w:rsidRPr="00F42A75">
              <w:rPr>
                <w:rFonts w:ascii="Arial" w:hAnsi="Arial" w:cs="Arial"/>
                <w:szCs w:val="24"/>
              </w:rPr>
              <w:t>2</w:t>
            </w:r>
            <w:r w:rsidR="00457C12">
              <w:rPr>
                <w:rFonts w:ascii="Arial" w:hAnsi="Arial" w:cs="Arial"/>
                <w:szCs w:val="24"/>
              </w:rPr>
              <w:t>.</w:t>
            </w:r>
          </w:p>
        </w:tc>
        <w:tc>
          <w:tcPr>
            <w:tcW w:w="2282" w:type="dxa"/>
            <w:shd w:val="clear" w:color="auto" w:fill="auto"/>
          </w:tcPr>
          <w:p w:rsidR="004444C3" w:rsidRPr="00F42A75" w:rsidRDefault="004444C3" w:rsidP="002A4C67">
            <w:pPr>
              <w:spacing w:after="0"/>
              <w:jc w:val="left"/>
              <w:rPr>
                <w:rFonts w:ascii="Arial" w:hAnsi="Arial" w:cs="Arial"/>
                <w:szCs w:val="24"/>
              </w:rPr>
            </w:pPr>
            <w:r w:rsidRPr="00F42A75">
              <w:rPr>
                <w:rFonts w:ascii="Arial" w:hAnsi="Arial" w:cs="Arial"/>
                <w:szCs w:val="24"/>
              </w:rPr>
              <w:t xml:space="preserve">Ažuriranje baze podataka, unos i kontrola podataka u analitičkoj </w:t>
            </w:r>
            <w:r w:rsidRPr="00F42A75">
              <w:rPr>
                <w:rFonts w:ascii="Arial" w:hAnsi="Arial" w:cs="Arial"/>
                <w:szCs w:val="24"/>
              </w:rPr>
              <w:lastRenderedPageBreak/>
              <w:t>evidenciji</w:t>
            </w:r>
          </w:p>
        </w:tc>
        <w:tc>
          <w:tcPr>
            <w:tcW w:w="2403" w:type="dxa"/>
            <w:shd w:val="clear" w:color="auto" w:fill="auto"/>
          </w:tcPr>
          <w:p w:rsidR="00F42A75" w:rsidRPr="0023288E" w:rsidRDefault="00F42A75" w:rsidP="00F42A75">
            <w:pPr>
              <w:spacing w:after="32"/>
              <w:ind w:left="-5"/>
              <w:jc w:val="left"/>
              <w:rPr>
                <w:rFonts w:ascii="Arial" w:hAnsi="Arial" w:cs="Arial"/>
                <w:szCs w:val="24"/>
              </w:rPr>
            </w:pPr>
            <w:r w:rsidRPr="0023288E">
              <w:rPr>
                <w:rFonts w:ascii="Arial" w:hAnsi="Arial" w:cs="Arial"/>
                <w:szCs w:val="24"/>
              </w:rPr>
              <w:lastRenderedPageBreak/>
              <w:t xml:space="preserve">Odsjek za komunalni sustav i prostorno uređenje- pomoćnik </w:t>
            </w:r>
            <w:r w:rsidRPr="0023288E">
              <w:rPr>
                <w:rFonts w:ascii="Arial" w:hAnsi="Arial" w:cs="Arial"/>
                <w:szCs w:val="24"/>
              </w:rPr>
              <w:lastRenderedPageBreak/>
              <w:t>pročelnika</w:t>
            </w:r>
            <w:r>
              <w:rPr>
                <w:rFonts w:ascii="Arial" w:hAnsi="Arial" w:cs="Arial"/>
                <w:szCs w:val="24"/>
              </w:rPr>
              <w:t>,</w:t>
            </w:r>
          </w:p>
          <w:p w:rsidR="00F85CC2" w:rsidRPr="00F42A75" w:rsidRDefault="00F42A75" w:rsidP="00F42A75">
            <w:pPr>
              <w:spacing w:after="0" w:line="240" w:lineRule="auto"/>
              <w:jc w:val="left"/>
              <w:rPr>
                <w:rFonts w:ascii="Arial" w:hAnsi="Arial" w:cs="Arial"/>
                <w:szCs w:val="24"/>
              </w:rPr>
            </w:pPr>
            <w:r w:rsidRPr="00F42A75">
              <w:rPr>
                <w:rFonts w:ascii="Arial" w:hAnsi="Arial" w:cs="Arial"/>
              </w:rPr>
              <w:t xml:space="preserve">Voditelj </w:t>
            </w:r>
            <w:proofErr w:type="spellStart"/>
            <w:r w:rsidRPr="00F42A75">
              <w:rPr>
                <w:rFonts w:ascii="Arial" w:hAnsi="Arial" w:cs="Arial"/>
              </w:rPr>
              <w:t>Pododsjeka</w:t>
            </w:r>
            <w:proofErr w:type="spellEnd"/>
            <w:r w:rsidRPr="00F42A75">
              <w:rPr>
                <w:rFonts w:ascii="Arial" w:hAnsi="Arial" w:cs="Arial"/>
              </w:rPr>
              <w:t xml:space="preserve"> za stambeno- komunalne poslove</w:t>
            </w:r>
          </w:p>
        </w:tc>
        <w:tc>
          <w:tcPr>
            <w:tcW w:w="2268" w:type="dxa"/>
            <w:shd w:val="clear" w:color="auto" w:fill="auto"/>
          </w:tcPr>
          <w:p w:rsidR="004444C3" w:rsidRPr="00F42A75" w:rsidRDefault="004444C3" w:rsidP="00496E87">
            <w:pPr>
              <w:pStyle w:val="ListParagraph"/>
              <w:spacing w:after="0" w:line="240" w:lineRule="auto"/>
              <w:ind w:left="0"/>
              <w:rPr>
                <w:rFonts w:ascii="Arial" w:hAnsi="Arial" w:cs="Arial"/>
                <w:szCs w:val="24"/>
              </w:rPr>
            </w:pPr>
          </w:p>
        </w:tc>
        <w:tc>
          <w:tcPr>
            <w:tcW w:w="1809" w:type="dxa"/>
            <w:shd w:val="clear" w:color="auto" w:fill="auto"/>
          </w:tcPr>
          <w:p w:rsidR="004444C3" w:rsidRPr="00F42A75" w:rsidRDefault="004444C3" w:rsidP="004444C3">
            <w:pPr>
              <w:spacing w:after="0" w:line="240" w:lineRule="auto"/>
              <w:jc w:val="left"/>
              <w:rPr>
                <w:rFonts w:ascii="Arial" w:hAnsi="Arial" w:cs="Arial"/>
                <w:szCs w:val="24"/>
              </w:rPr>
            </w:pPr>
            <w:r w:rsidRPr="00F42A75">
              <w:rPr>
                <w:rFonts w:ascii="Arial" w:hAnsi="Arial" w:cs="Arial"/>
                <w:szCs w:val="24"/>
              </w:rPr>
              <w:t>Tijekom godine (dnevno, mjesečno)</w:t>
            </w:r>
          </w:p>
        </w:tc>
      </w:tr>
      <w:tr w:rsidR="00270DF4" w:rsidRPr="00F42A75" w:rsidTr="00E70F22">
        <w:trPr>
          <w:trHeight w:val="533"/>
        </w:trPr>
        <w:tc>
          <w:tcPr>
            <w:tcW w:w="526" w:type="dxa"/>
            <w:shd w:val="clear" w:color="auto" w:fill="auto"/>
          </w:tcPr>
          <w:p w:rsidR="00270DF4" w:rsidRPr="00F42A75" w:rsidRDefault="00270DF4" w:rsidP="00496E87">
            <w:pPr>
              <w:spacing w:after="0"/>
              <w:jc w:val="center"/>
              <w:rPr>
                <w:rFonts w:ascii="Arial" w:hAnsi="Arial" w:cs="Arial"/>
                <w:szCs w:val="24"/>
              </w:rPr>
            </w:pPr>
            <w:r w:rsidRPr="00F42A75">
              <w:rPr>
                <w:rFonts w:ascii="Arial" w:hAnsi="Arial" w:cs="Arial"/>
                <w:szCs w:val="24"/>
              </w:rPr>
              <w:lastRenderedPageBreak/>
              <w:t>3</w:t>
            </w:r>
            <w:r w:rsidR="00457C12">
              <w:rPr>
                <w:rFonts w:ascii="Arial" w:hAnsi="Arial" w:cs="Arial"/>
                <w:szCs w:val="24"/>
              </w:rPr>
              <w:t>.</w:t>
            </w:r>
          </w:p>
        </w:tc>
        <w:tc>
          <w:tcPr>
            <w:tcW w:w="2282" w:type="dxa"/>
            <w:shd w:val="clear" w:color="auto" w:fill="auto"/>
          </w:tcPr>
          <w:p w:rsidR="00270DF4" w:rsidRPr="00F42A75" w:rsidRDefault="00270DF4" w:rsidP="00F85CC2">
            <w:pPr>
              <w:spacing w:after="0"/>
              <w:jc w:val="left"/>
              <w:rPr>
                <w:rFonts w:ascii="Arial" w:hAnsi="Arial" w:cs="Arial"/>
                <w:szCs w:val="24"/>
              </w:rPr>
            </w:pPr>
            <w:r w:rsidRPr="00F42A75">
              <w:rPr>
                <w:rFonts w:ascii="Arial" w:hAnsi="Arial" w:cs="Arial"/>
                <w:szCs w:val="24"/>
              </w:rPr>
              <w:t xml:space="preserve">Izdavanje Rješenja  obveznicima </w:t>
            </w:r>
          </w:p>
        </w:tc>
        <w:tc>
          <w:tcPr>
            <w:tcW w:w="2403" w:type="dxa"/>
            <w:shd w:val="clear" w:color="auto" w:fill="auto"/>
          </w:tcPr>
          <w:p w:rsidR="00270DF4" w:rsidRPr="00F42A75" w:rsidRDefault="00F42A75" w:rsidP="00496E87">
            <w:pPr>
              <w:spacing w:after="0" w:line="240" w:lineRule="auto"/>
              <w:jc w:val="left"/>
              <w:rPr>
                <w:rFonts w:ascii="Arial" w:hAnsi="Arial" w:cs="Arial"/>
                <w:szCs w:val="24"/>
              </w:rPr>
            </w:pPr>
            <w:r w:rsidRPr="0023288E">
              <w:rPr>
                <w:rFonts w:ascii="Arial" w:hAnsi="Arial" w:cs="Arial"/>
                <w:szCs w:val="24"/>
              </w:rPr>
              <w:t>Odsjek za komunalni sustav i prostorno uređenje- pomoćnik pročelnika</w:t>
            </w:r>
          </w:p>
        </w:tc>
        <w:tc>
          <w:tcPr>
            <w:tcW w:w="2268" w:type="dxa"/>
            <w:shd w:val="clear" w:color="auto" w:fill="auto"/>
          </w:tcPr>
          <w:p w:rsidR="00270DF4" w:rsidRPr="00F42A75" w:rsidRDefault="00270DF4" w:rsidP="00496E87">
            <w:pPr>
              <w:pStyle w:val="ListParagraph"/>
              <w:spacing w:after="0" w:line="240" w:lineRule="auto"/>
              <w:ind w:left="0"/>
              <w:rPr>
                <w:rFonts w:ascii="Arial" w:hAnsi="Arial" w:cs="Arial"/>
                <w:szCs w:val="24"/>
              </w:rPr>
            </w:pPr>
            <w:r w:rsidRPr="00F42A75">
              <w:rPr>
                <w:rFonts w:ascii="Arial" w:hAnsi="Arial" w:cs="Arial"/>
                <w:szCs w:val="24"/>
              </w:rPr>
              <w:t>Rješenja</w:t>
            </w:r>
          </w:p>
        </w:tc>
        <w:tc>
          <w:tcPr>
            <w:tcW w:w="1809" w:type="dxa"/>
            <w:shd w:val="clear" w:color="auto" w:fill="auto"/>
          </w:tcPr>
          <w:p w:rsidR="00270DF4" w:rsidRPr="00F42A75" w:rsidRDefault="00270DF4" w:rsidP="004444C3">
            <w:pPr>
              <w:spacing w:after="0" w:line="240" w:lineRule="auto"/>
              <w:jc w:val="left"/>
              <w:rPr>
                <w:rFonts w:ascii="Arial" w:hAnsi="Arial" w:cs="Arial"/>
                <w:szCs w:val="24"/>
              </w:rPr>
            </w:pPr>
            <w:r w:rsidRPr="00F42A75">
              <w:rPr>
                <w:rFonts w:ascii="Arial" w:hAnsi="Arial" w:cs="Arial"/>
                <w:szCs w:val="24"/>
              </w:rPr>
              <w:t>Tijekom godine</w:t>
            </w:r>
          </w:p>
          <w:p w:rsidR="00270DF4" w:rsidRPr="00F42A75" w:rsidRDefault="00270DF4" w:rsidP="004444C3">
            <w:pPr>
              <w:spacing w:after="0" w:line="240" w:lineRule="auto"/>
              <w:jc w:val="left"/>
              <w:rPr>
                <w:rFonts w:ascii="Arial" w:hAnsi="Arial" w:cs="Arial"/>
                <w:szCs w:val="24"/>
              </w:rPr>
            </w:pPr>
            <w:r w:rsidRPr="00F42A75">
              <w:rPr>
                <w:rFonts w:ascii="Arial" w:hAnsi="Arial" w:cs="Arial"/>
                <w:szCs w:val="24"/>
              </w:rPr>
              <w:t>(sukladno općim aktima)</w:t>
            </w:r>
          </w:p>
        </w:tc>
      </w:tr>
      <w:tr w:rsidR="00270DF4" w:rsidRPr="00F42A75" w:rsidTr="00E70F22">
        <w:trPr>
          <w:trHeight w:val="533"/>
        </w:trPr>
        <w:tc>
          <w:tcPr>
            <w:tcW w:w="526" w:type="dxa"/>
            <w:shd w:val="clear" w:color="auto" w:fill="auto"/>
          </w:tcPr>
          <w:p w:rsidR="00270DF4" w:rsidRPr="00F42A75" w:rsidRDefault="00270DF4" w:rsidP="00496E87">
            <w:pPr>
              <w:spacing w:after="0"/>
              <w:jc w:val="center"/>
              <w:rPr>
                <w:rFonts w:ascii="Arial" w:hAnsi="Arial" w:cs="Arial"/>
                <w:szCs w:val="24"/>
              </w:rPr>
            </w:pPr>
            <w:r w:rsidRPr="00F42A75">
              <w:rPr>
                <w:rFonts w:ascii="Arial" w:hAnsi="Arial" w:cs="Arial"/>
                <w:szCs w:val="24"/>
              </w:rPr>
              <w:t>4</w:t>
            </w:r>
            <w:r w:rsidR="00457C12">
              <w:rPr>
                <w:rFonts w:ascii="Arial" w:hAnsi="Arial" w:cs="Arial"/>
                <w:szCs w:val="24"/>
              </w:rPr>
              <w:t>.</w:t>
            </w:r>
          </w:p>
        </w:tc>
        <w:tc>
          <w:tcPr>
            <w:tcW w:w="2282" w:type="dxa"/>
            <w:shd w:val="clear" w:color="auto" w:fill="auto"/>
          </w:tcPr>
          <w:p w:rsidR="00270DF4" w:rsidRPr="00F42A75" w:rsidRDefault="00270DF4" w:rsidP="00F85CC2">
            <w:pPr>
              <w:spacing w:after="0"/>
              <w:jc w:val="left"/>
              <w:rPr>
                <w:rFonts w:ascii="Arial" w:hAnsi="Arial" w:cs="Arial"/>
                <w:szCs w:val="24"/>
              </w:rPr>
            </w:pPr>
            <w:r w:rsidRPr="00F42A75">
              <w:rPr>
                <w:rFonts w:ascii="Arial" w:hAnsi="Arial" w:cs="Arial"/>
                <w:szCs w:val="24"/>
              </w:rPr>
              <w:t xml:space="preserve">Provjera svojstva izvršnosti Rješenja </w:t>
            </w:r>
          </w:p>
        </w:tc>
        <w:tc>
          <w:tcPr>
            <w:tcW w:w="2403" w:type="dxa"/>
            <w:shd w:val="clear" w:color="auto" w:fill="auto"/>
          </w:tcPr>
          <w:p w:rsidR="00270DF4" w:rsidRPr="00F42A75" w:rsidRDefault="00F42A75" w:rsidP="00496E87">
            <w:pPr>
              <w:spacing w:after="0" w:line="240" w:lineRule="auto"/>
              <w:jc w:val="left"/>
              <w:rPr>
                <w:rFonts w:ascii="Arial" w:hAnsi="Arial" w:cs="Arial"/>
                <w:szCs w:val="24"/>
              </w:rPr>
            </w:pPr>
            <w:r w:rsidRPr="0023288E">
              <w:rPr>
                <w:rFonts w:ascii="Arial" w:hAnsi="Arial" w:cs="Arial"/>
                <w:szCs w:val="24"/>
              </w:rPr>
              <w:t>Odsjek za komunalni sustav i prostorno uređenje- pomoćnik pročelnika</w:t>
            </w:r>
            <w:r>
              <w:rPr>
                <w:rFonts w:ascii="Arial" w:hAnsi="Arial" w:cs="Arial"/>
                <w:szCs w:val="24"/>
              </w:rPr>
              <w:t>,</w:t>
            </w:r>
          </w:p>
        </w:tc>
        <w:tc>
          <w:tcPr>
            <w:tcW w:w="2268" w:type="dxa"/>
            <w:shd w:val="clear" w:color="auto" w:fill="auto"/>
          </w:tcPr>
          <w:p w:rsidR="00270DF4" w:rsidRPr="00F42A75" w:rsidRDefault="00270DF4" w:rsidP="00270DF4">
            <w:pPr>
              <w:pStyle w:val="ListParagraph"/>
              <w:spacing w:after="0" w:line="240" w:lineRule="auto"/>
              <w:ind w:left="0"/>
              <w:jc w:val="left"/>
              <w:rPr>
                <w:rFonts w:ascii="Arial" w:hAnsi="Arial" w:cs="Arial"/>
                <w:szCs w:val="24"/>
              </w:rPr>
            </w:pPr>
            <w:r w:rsidRPr="00F42A75">
              <w:rPr>
                <w:rFonts w:ascii="Arial" w:hAnsi="Arial" w:cs="Arial"/>
                <w:szCs w:val="24"/>
              </w:rPr>
              <w:t>Rješenja, povratnica, dostavnica</w:t>
            </w:r>
          </w:p>
        </w:tc>
        <w:tc>
          <w:tcPr>
            <w:tcW w:w="1809" w:type="dxa"/>
            <w:shd w:val="clear" w:color="auto" w:fill="auto"/>
          </w:tcPr>
          <w:p w:rsidR="00270DF4" w:rsidRPr="00F42A75" w:rsidRDefault="00BE424E" w:rsidP="004444C3">
            <w:pPr>
              <w:spacing w:after="0" w:line="240" w:lineRule="auto"/>
              <w:jc w:val="left"/>
              <w:rPr>
                <w:rFonts w:ascii="Arial" w:hAnsi="Arial" w:cs="Arial"/>
                <w:szCs w:val="24"/>
              </w:rPr>
            </w:pPr>
            <w:r w:rsidRPr="00F42A75">
              <w:rPr>
                <w:rFonts w:ascii="Arial" w:hAnsi="Arial" w:cs="Arial"/>
                <w:szCs w:val="24"/>
              </w:rPr>
              <w:t>Tijekom godine (najkasnije 30 dana nakon izdavanja rješenja)</w:t>
            </w:r>
          </w:p>
        </w:tc>
      </w:tr>
      <w:tr w:rsidR="0064497C" w:rsidRPr="00F42A75" w:rsidTr="00E70F22">
        <w:trPr>
          <w:trHeight w:val="533"/>
        </w:trPr>
        <w:tc>
          <w:tcPr>
            <w:tcW w:w="526" w:type="dxa"/>
            <w:shd w:val="clear" w:color="auto" w:fill="auto"/>
          </w:tcPr>
          <w:p w:rsidR="0064497C" w:rsidRPr="00F42A75" w:rsidRDefault="0064497C" w:rsidP="00496E87">
            <w:pPr>
              <w:spacing w:after="0"/>
              <w:jc w:val="center"/>
              <w:rPr>
                <w:rFonts w:ascii="Arial" w:hAnsi="Arial" w:cs="Arial"/>
                <w:szCs w:val="24"/>
              </w:rPr>
            </w:pPr>
            <w:r w:rsidRPr="00F42A75">
              <w:rPr>
                <w:rFonts w:ascii="Arial" w:hAnsi="Arial" w:cs="Arial"/>
                <w:szCs w:val="24"/>
              </w:rPr>
              <w:t>5</w:t>
            </w:r>
            <w:r w:rsidR="00457C12">
              <w:rPr>
                <w:rFonts w:ascii="Arial" w:hAnsi="Arial" w:cs="Arial"/>
                <w:szCs w:val="24"/>
              </w:rPr>
              <w:t>.</w:t>
            </w:r>
          </w:p>
        </w:tc>
        <w:tc>
          <w:tcPr>
            <w:tcW w:w="2282" w:type="dxa"/>
            <w:shd w:val="clear" w:color="auto" w:fill="auto"/>
          </w:tcPr>
          <w:p w:rsidR="0064497C" w:rsidRPr="00F42A75" w:rsidRDefault="0064497C" w:rsidP="002A4C67">
            <w:pPr>
              <w:spacing w:after="0"/>
              <w:jc w:val="left"/>
              <w:rPr>
                <w:rFonts w:ascii="Arial" w:hAnsi="Arial" w:cs="Arial"/>
                <w:szCs w:val="24"/>
              </w:rPr>
            </w:pPr>
            <w:r w:rsidRPr="00F42A75">
              <w:rPr>
                <w:rFonts w:ascii="Arial" w:hAnsi="Arial" w:cs="Arial"/>
                <w:szCs w:val="24"/>
              </w:rPr>
              <w:t>Izdavanje računa / uplatnica za komunalnu naknadu</w:t>
            </w:r>
          </w:p>
        </w:tc>
        <w:tc>
          <w:tcPr>
            <w:tcW w:w="2403" w:type="dxa"/>
            <w:shd w:val="clear" w:color="auto" w:fill="auto"/>
          </w:tcPr>
          <w:p w:rsidR="00F42A75" w:rsidRDefault="00F42A75" w:rsidP="00496E87">
            <w:pPr>
              <w:spacing w:after="0" w:line="240" w:lineRule="auto"/>
              <w:jc w:val="left"/>
              <w:rPr>
                <w:rFonts w:ascii="Arial" w:hAnsi="Arial" w:cs="Arial"/>
                <w:szCs w:val="24"/>
              </w:rPr>
            </w:pPr>
            <w:r w:rsidRPr="0023288E">
              <w:rPr>
                <w:rFonts w:ascii="Arial" w:hAnsi="Arial" w:cs="Arial"/>
                <w:szCs w:val="24"/>
              </w:rPr>
              <w:t>Odsjek za komunalni sustav i prostorno uređenje- pomoćnik pročelnika</w:t>
            </w:r>
            <w:r>
              <w:rPr>
                <w:rFonts w:ascii="Arial" w:hAnsi="Arial" w:cs="Arial"/>
                <w:szCs w:val="24"/>
              </w:rPr>
              <w:t>,</w:t>
            </w:r>
          </w:p>
          <w:p w:rsidR="00F85CC2" w:rsidRPr="00F42A75" w:rsidRDefault="00F42A75" w:rsidP="00F42A75">
            <w:pPr>
              <w:spacing w:after="32"/>
              <w:ind w:left="-5"/>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p>
        </w:tc>
        <w:tc>
          <w:tcPr>
            <w:tcW w:w="2268" w:type="dxa"/>
            <w:shd w:val="clear" w:color="auto" w:fill="auto"/>
          </w:tcPr>
          <w:p w:rsidR="0064497C" w:rsidRPr="00F42A75" w:rsidRDefault="00BC7807" w:rsidP="00695F2B">
            <w:pPr>
              <w:pStyle w:val="ListParagraph"/>
              <w:spacing w:after="0" w:line="240" w:lineRule="auto"/>
              <w:ind w:left="0"/>
              <w:jc w:val="left"/>
              <w:rPr>
                <w:rFonts w:ascii="Arial" w:hAnsi="Arial" w:cs="Arial"/>
                <w:szCs w:val="24"/>
              </w:rPr>
            </w:pPr>
            <w:r w:rsidRPr="00F42A75">
              <w:rPr>
                <w:rFonts w:ascii="Arial" w:hAnsi="Arial" w:cs="Arial"/>
                <w:szCs w:val="24"/>
              </w:rPr>
              <w:t>Izlazni r</w:t>
            </w:r>
            <w:r w:rsidR="0064497C" w:rsidRPr="00F42A75">
              <w:rPr>
                <w:rFonts w:ascii="Arial" w:hAnsi="Arial" w:cs="Arial"/>
                <w:szCs w:val="24"/>
              </w:rPr>
              <w:t xml:space="preserve">ačuni (pravne </w:t>
            </w:r>
            <w:r w:rsidR="002032A0" w:rsidRPr="00F42A75">
              <w:rPr>
                <w:rFonts w:ascii="Arial" w:hAnsi="Arial" w:cs="Arial"/>
                <w:szCs w:val="24"/>
              </w:rPr>
              <w:t>i</w:t>
            </w:r>
            <w:r w:rsidR="00695F2B" w:rsidRPr="00F42A75">
              <w:rPr>
                <w:rFonts w:ascii="Arial" w:hAnsi="Arial" w:cs="Arial"/>
                <w:szCs w:val="24"/>
              </w:rPr>
              <w:t xml:space="preserve"> </w:t>
            </w:r>
            <w:r w:rsidR="0064497C" w:rsidRPr="00F42A75">
              <w:rPr>
                <w:rFonts w:ascii="Arial" w:hAnsi="Arial" w:cs="Arial"/>
                <w:szCs w:val="24"/>
              </w:rPr>
              <w:t>osobe</w:t>
            </w:r>
            <w:r w:rsidR="00695F2B" w:rsidRPr="00F42A75">
              <w:rPr>
                <w:rFonts w:ascii="Arial" w:hAnsi="Arial" w:cs="Arial"/>
                <w:szCs w:val="24"/>
              </w:rPr>
              <w:t xml:space="preserve"> i obrti</w:t>
            </w:r>
            <w:r w:rsidR="0064497C" w:rsidRPr="00F42A75">
              <w:rPr>
                <w:rFonts w:ascii="Arial" w:hAnsi="Arial" w:cs="Arial"/>
                <w:szCs w:val="24"/>
              </w:rPr>
              <w:t>), uplatnice (</w:t>
            </w:r>
            <w:r w:rsidR="002032A0" w:rsidRPr="00F42A75">
              <w:rPr>
                <w:rFonts w:ascii="Arial" w:hAnsi="Arial" w:cs="Arial"/>
                <w:szCs w:val="24"/>
              </w:rPr>
              <w:t xml:space="preserve">građani </w:t>
            </w:r>
            <w:r w:rsidR="0064497C" w:rsidRPr="00F42A75">
              <w:rPr>
                <w:rFonts w:ascii="Arial" w:hAnsi="Arial" w:cs="Arial"/>
                <w:szCs w:val="24"/>
              </w:rPr>
              <w:t>fizičke osobe)</w:t>
            </w:r>
          </w:p>
        </w:tc>
        <w:tc>
          <w:tcPr>
            <w:tcW w:w="1809" w:type="dxa"/>
            <w:shd w:val="clear" w:color="auto" w:fill="auto"/>
          </w:tcPr>
          <w:p w:rsidR="0064497C" w:rsidRPr="00F42A75" w:rsidRDefault="0064497C" w:rsidP="00F85CC2">
            <w:pPr>
              <w:spacing w:after="0" w:line="240" w:lineRule="auto"/>
              <w:jc w:val="left"/>
              <w:rPr>
                <w:rFonts w:ascii="Arial" w:hAnsi="Arial" w:cs="Arial"/>
                <w:szCs w:val="24"/>
              </w:rPr>
            </w:pPr>
            <w:r w:rsidRPr="00F42A75">
              <w:rPr>
                <w:rFonts w:ascii="Arial" w:hAnsi="Arial" w:cs="Arial"/>
                <w:szCs w:val="24"/>
              </w:rPr>
              <w:t xml:space="preserve">Tijekom godine (računi mjesečno, uplatnice </w:t>
            </w:r>
            <w:r w:rsidR="00F85CC2" w:rsidRPr="00F42A75">
              <w:rPr>
                <w:rFonts w:ascii="Arial" w:hAnsi="Arial" w:cs="Arial"/>
                <w:szCs w:val="24"/>
              </w:rPr>
              <w:t>sukladno općima aktima</w:t>
            </w:r>
            <w:r w:rsidRPr="00F42A75">
              <w:rPr>
                <w:rFonts w:ascii="Arial" w:hAnsi="Arial" w:cs="Arial"/>
                <w:szCs w:val="24"/>
              </w:rPr>
              <w:t>)</w:t>
            </w:r>
          </w:p>
        </w:tc>
      </w:tr>
      <w:tr w:rsidR="0064497C" w:rsidRPr="00F42A75" w:rsidTr="00E70F22">
        <w:trPr>
          <w:trHeight w:val="533"/>
        </w:trPr>
        <w:tc>
          <w:tcPr>
            <w:tcW w:w="526" w:type="dxa"/>
            <w:shd w:val="clear" w:color="auto" w:fill="auto"/>
          </w:tcPr>
          <w:p w:rsidR="0064497C" w:rsidRPr="00F42A75" w:rsidRDefault="0064497C" w:rsidP="00496E87">
            <w:pPr>
              <w:spacing w:after="0"/>
              <w:jc w:val="center"/>
              <w:rPr>
                <w:rFonts w:ascii="Arial" w:hAnsi="Arial" w:cs="Arial"/>
                <w:szCs w:val="24"/>
              </w:rPr>
            </w:pPr>
            <w:r w:rsidRPr="00F42A75">
              <w:rPr>
                <w:rFonts w:ascii="Arial" w:hAnsi="Arial" w:cs="Arial"/>
                <w:szCs w:val="24"/>
              </w:rPr>
              <w:t>6</w:t>
            </w:r>
            <w:r w:rsidR="00457C12">
              <w:rPr>
                <w:rFonts w:ascii="Arial" w:hAnsi="Arial" w:cs="Arial"/>
                <w:szCs w:val="24"/>
              </w:rPr>
              <w:t>.</w:t>
            </w:r>
          </w:p>
        </w:tc>
        <w:tc>
          <w:tcPr>
            <w:tcW w:w="2282" w:type="dxa"/>
            <w:shd w:val="clear" w:color="auto" w:fill="auto"/>
          </w:tcPr>
          <w:p w:rsidR="0064497C" w:rsidRPr="00F42A75" w:rsidRDefault="00BC7807" w:rsidP="00BC7807">
            <w:pPr>
              <w:spacing w:after="0"/>
              <w:jc w:val="left"/>
              <w:rPr>
                <w:rFonts w:ascii="Arial" w:hAnsi="Arial" w:cs="Arial"/>
                <w:szCs w:val="24"/>
              </w:rPr>
            </w:pPr>
            <w:r w:rsidRPr="00F42A75">
              <w:rPr>
                <w:rFonts w:ascii="Arial" w:hAnsi="Arial" w:cs="Arial"/>
                <w:szCs w:val="24"/>
              </w:rPr>
              <w:t xml:space="preserve">Evidentiranje zaduženja (unos podataka u sustav, </w:t>
            </w:r>
            <w:r w:rsidR="0064497C" w:rsidRPr="00F42A75">
              <w:rPr>
                <w:rFonts w:ascii="Arial" w:hAnsi="Arial" w:cs="Arial"/>
                <w:szCs w:val="24"/>
              </w:rPr>
              <w:t xml:space="preserve">knjiženje izlaznih računa u </w:t>
            </w:r>
            <w:proofErr w:type="spellStart"/>
            <w:r w:rsidR="0064497C" w:rsidRPr="00F42A75">
              <w:rPr>
                <w:rFonts w:ascii="Arial" w:hAnsi="Arial" w:cs="Arial"/>
                <w:szCs w:val="24"/>
              </w:rPr>
              <w:t>saldakontima</w:t>
            </w:r>
            <w:proofErr w:type="spellEnd"/>
            <w:r w:rsidR="0064497C" w:rsidRPr="00F42A75">
              <w:rPr>
                <w:rFonts w:ascii="Arial" w:hAnsi="Arial" w:cs="Arial"/>
                <w:szCs w:val="24"/>
              </w:rPr>
              <w:t xml:space="preserve"> i glavnoj knjizi)</w:t>
            </w:r>
          </w:p>
        </w:tc>
        <w:tc>
          <w:tcPr>
            <w:tcW w:w="2403" w:type="dxa"/>
            <w:shd w:val="clear" w:color="auto" w:fill="auto"/>
          </w:tcPr>
          <w:p w:rsidR="00F42A75" w:rsidRDefault="00F42A75" w:rsidP="00F42A75">
            <w:pPr>
              <w:spacing w:after="0" w:line="240" w:lineRule="auto"/>
              <w:jc w:val="left"/>
              <w:rPr>
                <w:rFonts w:ascii="Arial" w:hAnsi="Arial" w:cs="Arial"/>
                <w:szCs w:val="24"/>
              </w:rPr>
            </w:pPr>
            <w:r w:rsidRPr="0023288E">
              <w:rPr>
                <w:rFonts w:ascii="Arial" w:hAnsi="Arial" w:cs="Arial"/>
                <w:szCs w:val="24"/>
              </w:rPr>
              <w:t>Odsjek za komunalni sustav i prostorno uređenje- pomoćnik pročelnika</w:t>
            </w:r>
            <w:r>
              <w:rPr>
                <w:rFonts w:ascii="Arial" w:hAnsi="Arial" w:cs="Arial"/>
                <w:szCs w:val="24"/>
              </w:rPr>
              <w:t>,</w:t>
            </w:r>
          </w:p>
          <w:p w:rsidR="00F42A75" w:rsidRDefault="00F42A75" w:rsidP="00F42A75">
            <w:pPr>
              <w:spacing w:after="0" w:line="240" w:lineRule="auto"/>
              <w:jc w:val="left"/>
              <w:rPr>
                <w:rFonts w:ascii="Arial" w:hAnsi="Arial" w:cs="Arial"/>
                <w:bCs/>
                <w:szCs w:val="24"/>
                <w:lang w:val="de-DE"/>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p>
          <w:p w:rsidR="00D97414" w:rsidRPr="00F42A75" w:rsidRDefault="00F42A75" w:rsidP="00F42A75">
            <w:pPr>
              <w:spacing w:after="0" w:line="240" w:lineRule="auto"/>
              <w:jc w:val="left"/>
              <w:rPr>
                <w:rFonts w:ascii="Arial" w:hAnsi="Arial" w:cs="Arial"/>
                <w:szCs w:val="24"/>
              </w:rPr>
            </w:pPr>
            <w:proofErr w:type="spellStart"/>
            <w:r>
              <w:rPr>
                <w:rFonts w:ascii="Arial" w:hAnsi="Arial" w:cs="Arial"/>
                <w:bCs/>
                <w:szCs w:val="24"/>
                <w:lang w:val="de-DE"/>
              </w:rPr>
              <w:t>Voditelj</w:t>
            </w:r>
            <w:proofErr w:type="spellEnd"/>
            <w:r>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sidRPr="00F42A75">
              <w:rPr>
                <w:rFonts w:ascii="Arial" w:hAnsi="Arial" w:cs="Arial"/>
                <w:szCs w:val="24"/>
              </w:rPr>
              <w:t xml:space="preserve"> </w:t>
            </w:r>
          </w:p>
        </w:tc>
        <w:tc>
          <w:tcPr>
            <w:tcW w:w="2268" w:type="dxa"/>
            <w:shd w:val="clear" w:color="auto" w:fill="auto"/>
          </w:tcPr>
          <w:p w:rsidR="0064497C" w:rsidRPr="00F42A75" w:rsidRDefault="0064497C" w:rsidP="00270DF4">
            <w:pPr>
              <w:pStyle w:val="ListParagraph"/>
              <w:spacing w:after="0" w:line="240" w:lineRule="auto"/>
              <w:ind w:left="0"/>
              <w:jc w:val="left"/>
              <w:rPr>
                <w:rFonts w:ascii="Arial" w:hAnsi="Arial" w:cs="Arial"/>
                <w:szCs w:val="24"/>
              </w:rPr>
            </w:pPr>
            <w:r w:rsidRPr="00F42A75">
              <w:rPr>
                <w:rFonts w:ascii="Arial" w:hAnsi="Arial" w:cs="Arial"/>
                <w:szCs w:val="24"/>
              </w:rPr>
              <w:t>Knjigovodstvene kartice</w:t>
            </w:r>
          </w:p>
        </w:tc>
        <w:tc>
          <w:tcPr>
            <w:tcW w:w="1809" w:type="dxa"/>
            <w:shd w:val="clear" w:color="auto" w:fill="auto"/>
          </w:tcPr>
          <w:p w:rsidR="0064497C" w:rsidRPr="00F42A75" w:rsidRDefault="0064497C" w:rsidP="0064497C">
            <w:pPr>
              <w:spacing w:after="0" w:line="240" w:lineRule="auto"/>
              <w:jc w:val="left"/>
              <w:rPr>
                <w:rFonts w:ascii="Arial" w:hAnsi="Arial" w:cs="Arial"/>
                <w:szCs w:val="24"/>
              </w:rPr>
            </w:pPr>
            <w:r w:rsidRPr="00F42A75">
              <w:rPr>
                <w:rFonts w:ascii="Arial" w:hAnsi="Arial" w:cs="Arial"/>
                <w:szCs w:val="24"/>
              </w:rPr>
              <w:t>Tijekom godine (dnevno, mjesečno)</w:t>
            </w:r>
          </w:p>
        </w:tc>
      </w:tr>
      <w:tr w:rsidR="004B6C8C" w:rsidRPr="00F42A75" w:rsidTr="00E70F22">
        <w:trPr>
          <w:trHeight w:val="533"/>
        </w:trPr>
        <w:tc>
          <w:tcPr>
            <w:tcW w:w="526" w:type="dxa"/>
            <w:shd w:val="clear" w:color="auto" w:fill="auto"/>
          </w:tcPr>
          <w:p w:rsidR="004B6C8C" w:rsidRPr="00F42A75" w:rsidRDefault="004B6C8C" w:rsidP="00496E87">
            <w:pPr>
              <w:spacing w:after="0"/>
              <w:jc w:val="center"/>
              <w:rPr>
                <w:rFonts w:ascii="Arial" w:hAnsi="Arial" w:cs="Arial"/>
                <w:szCs w:val="24"/>
              </w:rPr>
            </w:pPr>
            <w:r w:rsidRPr="00F42A75">
              <w:rPr>
                <w:rFonts w:ascii="Arial" w:hAnsi="Arial" w:cs="Arial"/>
                <w:szCs w:val="24"/>
              </w:rPr>
              <w:t>7</w:t>
            </w:r>
            <w:r w:rsidR="00457C12">
              <w:rPr>
                <w:rFonts w:ascii="Arial" w:hAnsi="Arial" w:cs="Arial"/>
                <w:szCs w:val="24"/>
              </w:rPr>
              <w:t>.</w:t>
            </w: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Evidentiranje uplata (analitika)</w:t>
            </w:r>
          </w:p>
        </w:tc>
        <w:tc>
          <w:tcPr>
            <w:tcW w:w="2403" w:type="dxa"/>
            <w:shd w:val="clear" w:color="auto" w:fill="auto"/>
          </w:tcPr>
          <w:p w:rsidR="004B6C8C" w:rsidRPr="00F42A75" w:rsidRDefault="00F42A75" w:rsidP="00496E87">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p>
        </w:tc>
        <w:tc>
          <w:tcPr>
            <w:tcW w:w="2268" w:type="dxa"/>
            <w:shd w:val="clear" w:color="auto" w:fill="auto"/>
          </w:tcPr>
          <w:p w:rsidR="004B6C8C"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Izvadak po poslovnom računu</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Dnevno</w:t>
            </w:r>
          </w:p>
        </w:tc>
      </w:tr>
      <w:tr w:rsidR="002032A0" w:rsidRPr="00F42A75" w:rsidTr="00E70F22">
        <w:trPr>
          <w:trHeight w:val="533"/>
        </w:trPr>
        <w:tc>
          <w:tcPr>
            <w:tcW w:w="526" w:type="dxa"/>
            <w:shd w:val="clear" w:color="auto" w:fill="auto"/>
          </w:tcPr>
          <w:p w:rsidR="002032A0" w:rsidRPr="00F42A75" w:rsidRDefault="004B6C8C" w:rsidP="00496E87">
            <w:pPr>
              <w:spacing w:after="0"/>
              <w:jc w:val="center"/>
              <w:rPr>
                <w:rFonts w:ascii="Arial" w:hAnsi="Arial" w:cs="Arial"/>
                <w:szCs w:val="24"/>
              </w:rPr>
            </w:pPr>
            <w:r w:rsidRPr="00F42A75">
              <w:rPr>
                <w:rFonts w:ascii="Arial" w:hAnsi="Arial" w:cs="Arial"/>
                <w:szCs w:val="24"/>
              </w:rPr>
              <w:t>8</w:t>
            </w:r>
            <w:r w:rsidR="00457C12">
              <w:rPr>
                <w:rFonts w:ascii="Arial" w:hAnsi="Arial" w:cs="Arial"/>
                <w:szCs w:val="24"/>
              </w:rPr>
              <w:t>.</w:t>
            </w:r>
          </w:p>
        </w:tc>
        <w:tc>
          <w:tcPr>
            <w:tcW w:w="2282" w:type="dxa"/>
            <w:shd w:val="clear" w:color="auto" w:fill="auto"/>
          </w:tcPr>
          <w:p w:rsidR="002032A0" w:rsidRPr="00F42A75" w:rsidRDefault="002032A0" w:rsidP="002A4C67">
            <w:pPr>
              <w:spacing w:after="0"/>
              <w:jc w:val="left"/>
              <w:rPr>
                <w:rFonts w:ascii="Arial" w:hAnsi="Arial" w:cs="Arial"/>
                <w:szCs w:val="24"/>
              </w:rPr>
            </w:pPr>
            <w:r w:rsidRPr="00F42A75">
              <w:rPr>
                <w:rFonts w:ascii="Arial" w:hAnsi="Arial" w:cs="Arial"/>
                <w:szCs w:val="24"/>
              </w:rPr>
              <w:t>Kontrola točnosti podataka</w:t>
            </w:r>
          </w:p>
        </w:tc>
        <w:tc>
          <w:tcPr>
            <w:tcW w:w="2403" w:type="dxa"/>
            <w:shd w:val="clear" w:color="auto" w:fill="auto"/>
          </w:tcPr>
          <w:p w:rsidR="002032A0" w:rsidRPr="00F42A75" w:rsidRDefault="00F42A75" w:rsidP="006160A5">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sidR="00076B58" w:rsidRPr="00F42A75">
              <w:rPr>
                <w:rFonts w:ascii="Arial" w:hAnsi="Arial" w:cs="Arial"/>
                <w:szCs w:val="24"/>
              </w:rPr>
              <w:t xml:space="preserve"> </w:t>
            </w:r>
          </w:p>
        </w:tc>
        <w:tc>
          <w:tcPr>
            <w:tcW w:w="2268" w:type="dxa"/>
            <w:shd w:val="clear" w:color="auto" w:fill="auto"/>
          </w:tcPr>
          <w:p w:rsidR="002032A0" w:rsidRPr="00F42A75" w:rsidRDefault="002032A0" w:rsidP="00270DF4">
            <w:pPr>
              <w:pStyle w:val="ListParagraph"/>
              <w:spacing w:after="0" w:line="240" w:lineRule="auto"/>
              <w:ind w:left="0"/>
              <w:jc w:val="left"/>
              <w:rPr>
                <w:rFonts w:ascii="Arial" w:hAnsi="Arial" w:cs="Arial"/>
                <w:szCs w:val="24"/>
              </w:rPr>
            </w:pPr>
            <w:r w:rsidRPr="00F42A75">
              <w:rPr>
                <w:rFonts w:ascii="Arial" w:hAnsi="Arial" w:cs="Arial"/>
                <w:szCs w:val="24"/>
              </w:rPr>
              <w:t>Knjigovodstvene kartice (usporedba analitičke evidencije – glavne knjige – obrasci FINA-e)</w:t>
            </w:r>
          </w:p>
        </w:tc>
        <w:tc>
          <w:tcPr>
            <w:tcW w:w="1809" w:type="dxa"/>
            <w:shd w:val="clear" w:color="auto" w:fill="auto"/>
          </w:tcPr>
          <w:p w:rsidR="002032A0" w:rsidRPr="00F42A75" w:rsidRDefault="002032A0" w:rsidP="00496E87">
            <w:pPr>
              <w:spacing w:after="0" w:line="240" w:lineRule="auto"/>
              <w:jc w:val="left"/>
              <w:rPr>
                <w:rFonts w:ascii="Arial" w:hAnsi="Arial" w:cs="Arial"/>
                <w:szCs w:val="24"/>
              </w:rPr>
            </w:pPr>
            <w:r w:rsidRPr="00F42A75">
              <w:rPr>
                <w:rFonts w:ascii="Arial" w:hAnsi="Arial" w:cs="Arial"/>
                <w:szCs w:val="24"/>
              </w:rPr>
              <w:t>Tijekom godine</w:t>
            </w:r>
          </w:p>
          <w:p w:rsidR="002032A0" w:rsidRPr="00F42A75" w:rsidRDefault="002032A0" w:rsidP="002032A0">
            <w:pPr>
              <w:spacing w:after="0" w:line="240" w:lineRule="auto"/>
              <w:jc w:val="left"/>
              <w:rPr>
                <w:rFonts w:ascii="Arial" w:hAnsi="Arial" w:cs="Arial"/>
                <w:szCs w:val="24"/>
              </w:rPr>
            </w:pPr>
            <w:r w:rsidRPr="00F42A75">
              <w:rPr>
                <w:rFonts w:ascii="Arial" w:hAnsi="Arial" w:cs="Arial"/>
                <w:szCs w:val="24"/>
              </w:rPr>
              <w:t>(mjesečno)</w:t>
            </w:r>
          </w:p>
        </w:tc>
      </w:tr>
      <w:tr w:rsidR="005354B5" w:rsidRPr="00F42A75" w:rsidTr="00E70F22">
        <w:trPr>
          <w:trHeight w:val="533"/>
        </w:trPr>
        <w:tc>
          <w:tcPr>
            <w:tcW w:w="526" w:type="dxa"/>
            <w:shd w:val="clear" w:color="auto" w:fill="auto"/>
          </w:tcPr>
          <w:p w:rsidR="005354B5" w:rsidRPr="00F42A75" w:rsidRDefault="001A693D" w:rsidP="00496E87">
            <w:pPr>
              <w:spacing w:after="0"/>
              <w:jc w:val="center"/>
              <w:rPr>
                <w:rFonts w:ascii="Arial" w:hAnsi="Arial" w:cs="Arial"/>
                <w:szCs w:val="24"/>
              </w:rPr>
            </w:pPr>
            <w:r w:rsidRPr="00F42A75">
              <w:rPr>
                <w:rFonts w:ascii="Arial" w:hAnsi="Arial" w:cs="Arial"/>
                <w:szCs w:val="24"/>
              </w:rPr>
              <w:t>9</w:t>
            </w:r>
            <w:r w:rsidR="00457C12">
              <w:rPr>
                <w:rFonts w:ascii="Arial" w:hAnsi="Arial" w:cs="Arial"/>
                <w:szCs w:val="24"/>
              </w:rPr>
              <w:t>.</w:t>
            </w:r>
          </w:p>
        </w:tc>
        <w:tc>
          <w:tcPr>
            <w:tcW w:w="2282" w:type="dxa"/>
            <w:shd w:val="clear" w:color="auto" w:fill="auto"/>
          </w:tcPr>
          <w:p w:rsidR="005354B5" w:rsidRPr="00F42A75" w:rsidRDefault="005354B5" w:rsidP="002A4C67">
            <w:pPr>
              <w:spacing w:after="0"/>
              <w:jc w:val="left"/>
              <w:rPr>
                <w:rFonts w:ascii="Arial" w:hAnsi="Arial" w:cs="Arial"/>
                <w:szCs w:val="24"/>
              </w:rPr>
            </w:pPr>
            <w:r w:rsidRPr="00F42A75">
              <w:rPr>
                <w:rFonts w:ascii="Arial" w:hAnsi="Arial" w:cs="Arial"/>
                <w:szCs w:val="24"/>
              </w:rPr>
              <w:t>Praćenje naplate prihoda</w:t>
            </w:r>
          </w:p>
        </w:tc>
        <w:tc>
          <w:tcPr>
            <w:tcW w:w="2403" w:type="dxa"/>
            <w:shd w:val="clear" w:color="auto" w:fill="auto"/>
          </w:tcPr>
          <w:p w:rsidR="005354B5" w:rsidRPr="00F42A75" w:rsidRDefault="00F42A75" w:rsidP="00F42A75">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lastRenderedPageBreak/>
              <w:t>Odsjek za komunalni sustav i prostorno uređenje- pomoćnik pročelnika</w:t>
            </w:r>
          </w:p>
        </w:tc>
        <w:tc>
          <w:tcPr>
            <w:tcW w:w="2268" w:type="dxa"/>
            <w:shd w:val="clear" w:color="auto" w:fill="auto"/>
          </w:tcPr>
          <w:p w:rsidR="005354B5" w:rsidRPr="00F42A75" w:rsidRDefault="005354B5" w:rsidP="00270DF4">
            <w:pPr>
              <w:pStyle w:val="ListParagraph"/>
              <w:spacing w:after="0" w:line="240" w:lineRule="auto"/>
              <w:ind w:left="0"/>
              <w:jc w:val="left"/>
              <w:rPr>
                <w:rFonts w:ascii="Arial" w:hAnsi="Arial" w:cs="Arial"/>
                <w:szCs w:val="24"/>
              </w:rPr>
            </w:pPr>
            <w:r w:rsidRPr="00F42A75">
              <w:rPr>
                <w:rFonts w:ascii="Arial" w:hAnsi="Arial" w:cs="Arial"/>
                <w:szCs w:val="24"/>
              </w:rPr>
              <w:lastRenderedPageBreak/>
              <w:t>Saldo liste i knjigovodstvene kartice</w:t>
            </w:r>
          </w:p>
        </w:tc>
        <w:tc>
          <w:tcPr>
            <w:tcW w:w="1809" w:type="dxa"/>
            <w:shd w:val="clear" w:color="auto" w:fill="auto"/>
          </w:tcPr>
          <w:p w:rsidR="005354B5" w:rsidRPr="00F42A75" w:rsidRDefault="005354B5" w:rsidP="00496E87">
            <w:pPr>
              <w:spacing w:after="0" w:line="240" w:lineRule="auto"/>
              <w:jc w:val="left"/>
              <w:rPr>
                <w:rFonts w:ascii="Arial" w:hAnsi="Arial" w:cs="Arial"/>
                <w:szCs w:val="24"/>
              </w:rPr>
            </w:pPr>
            <w:r w:rsidRPr="00F42A75">
              <w:rPr>
                <w:rFonts w:ascii="Arial" w:hAnsi="Arial" w:cs="Arial"/>
                <w:szCs w:val="24"/>
              </w:rPr>
              <w:t>Tijekom godine</w:t>
            </w:r>
          </w:p>
          <w:p w:rsidR="005354B5" w:rsidRPr="00F42A75" w:rsidRDefault="005354B5" w:rsidP="005354B5">
            <w:pPr>
              <w:spacing w:after="0" w:line="240" w:lineRule="auto"/>
              <w:jc w:val="left"/>
              <w:rPr>
                <w:rFonts w:ascii="Arial" w:hAnsi="Arial" w:cs="Arial"/>
                <w:szCs w:val="24"/>
              </w:rPr>
            </w:pPr>
          </w:p>
        </w:tc>
      </w:tr>
      <w:tr w:rsidR="005354B5" w:rsidRPr="00F42A75" w:rsidTr="00E70F22">
        <w:trPr>
          <w:trHeight w:val="533"/>
        </w:trPr>
        <w:tc>
          <w:tcPr>
            <w:tcW w:w="526" w:type="dxa"/>
            <w:shd w:val="clear" w:color="auto" w:fill="auto"/>
          </w:tcPr>
          <w:p w:rsidR="005354B5" w:rsidRPr="00F42A75" w:rsidRDefault="001A693D" w:rsidP="00496E87">
            <w:pPr>
              <w:spacing w:after="0"/>
              <w:jc w:val="center"/>
              <w:rPr>
                <w:rFonts w:ascii="Arial" w:hAnsi="Arial" w:cs="Arial"/>
                <w:szCs w:val="24"/>
              </w:rPr>
            </w:pPr>
            <w:r w:rsidRPr="00F42A75">
              <w:rPr>
                <w:rFonts w:ascii="Arial" w:hAnsi="Arial" w:cs="Arial"/>
                <w:szCs w:val="24"/>
              </w:rPr>
              <w:lastRenderedPageBreak/>
              <w:t>10</w:t>
            </w:r>
          </w:p>
        </w:tc>
        <w:tc>
          <w:tcPr>
            <w:tcW w:w="2282" w:type="dxa"/>
            <w:shd w:val="clear" w:color="auto" w:fill="auto"/>
          </w:tcPr>
          <w:p w:rsidR="005354B5" w:rsidRPr="00F42A75" w:rsidRDefault="005354B5" w:rsidP="002A4C67">
            <w:pPr>
              <w:spacing w:after="0"/>
              <w:jc w:val="left"/>
              <w:rPr>
                <w:rFonts w:ascii="Arial" w:hAnsi="Arial" w:cs="Arial"/>
                <w:szCs w:val="24"/>
              </w:rPr>
            </w:pPr>
            <w:r w:rsidRPr="00F42A75">
              <w:rPr>
                <w:rFonts w:ascii="Arial" w:hAnsi="Arial" w:cs="Arial"/>
                <w:szCs w:val="24"/>
              </w:rPr>
              <w:t xml:space="preserve">Provjera aktivnosti dužnika i izdavanje </w:t>
            </w:r>
          </w:p>
          <w:p w:rsidR="005354B5" w:rsidRPr="00F42A75" w:rsidRDefault="005354B5" w:rsidP="002A4C67">
            <w:pPr>
              <w:spacing w:after="0"/>
              <w:jc w:val="left"/>
              <w:rPr>
                <w:rFonts w:ascii="Arial" w:hAnsi="Arial" w:cs="Arial"/>
                <w:szCs w:val="24"/>
              </w:rPr>
            </w:pPr>
            <w:r w:rsidRPr="00F42A75">
              <w:rPr>
                <w:rFonts w:ascii="Arial" w:hAnsi="Arial" w:cs="Arial"/>
                <w:szCs w:val="24"/>
              </w:rPr>
              <w:t>IOS-a, opomena</w:t>
            </w:r>
          </w:p>
        </w:tc>
        <w:tc>
          <w:tcPr>
            <w:tcW w:w="2403" w:type="dxa"/>
            <w:shd w:val="clear" w:color="auto" w:fill="auto"/>
          </w:tcPr>
          <w:p w:rsidR="005354B5" w:rsidRPr="00F42A75" w:rsidRDefault="00F42A75" w:rsidP="00D97414">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5354B5" w:rsidRPr="00F42A75" w:rsidRDefault="005354B5" w:rsidP="00270DF4">
            <w:pPr>
              <w:pStyle w:val="ListParagraph"/>
              <w:spacing w:after="0" w:line="240" w:lineRule="auto"/>
              <w:ind w:left="0"/>
              <w:jc w:val="left"/>
              <w:rPr>
                <w:rFonts w:ascii="Arial" w:hAnsi="Arial" w:cs="Arial"/>
                <w:szCs w:val="24"/>
              </w:rPr>
            </w:pPr>
            <w:r w:rsidRPr="00F42A75">
              <w:rPr>
                <w:rFonts w:ascii="Arial" w:hAnsi="Arial" w:cs="Arial"/>
                <w:szCs w:val="24"/>
              </w:rPr>
              <w:t>IOS-i, Opomene</w:t>
            </w:r>
            <w:r w:rsidR="001A693D" w:rsidRPr="00F42A75">
              <w:rPr>
                <w:rFonts w:ascii="Arial" w:hAnsi="Arial" w:cs="Arial"/>
                <w:szCs w:val="24"/>
              </w:rPr>
              <w:t>, uplatnice s dugom</w:t>
            </w:r>
          </w:p>
        </w:tc>
        <w:tc>
          <w:tcPr>
            <w:tcW w:w="1809" w:type="dxa"/>
            <w:shd w:val="clear" w:color="auto" w:fill="auto"/>
          </w:tcPr>
          <w:p w:rsidR="005354B5" w:rsidRPr="00F42A75" w:rsidRDefault="005354B5" w:rsidP="00496E87">
            <w:pPr>
              <w:spacing w:after="0" w:line="240" w:lineRule="auto"/>
              <w:jc w:val="left"/>
              <w:rPr>
                <w:rFonts w:ascii="Arial" w:hAnsi="Arial" w:cs="Arial"/>
                <w:szCs w:val="24"/>
              </w:rPr>
            </w:pPr>
            <w:r w:rsidRPr="00F42A75">
              <w:rPr>
                <w:rFonts w:ascii="Arial" w:hAnsi="Arial" w:cs="Arial"/>
                <w:szCs w:val="24"/>
              </w:rPr>
              <w:t>Tijekom godine</w:t>
            </w:r>
          </w:p>
          <w:p w:rsidR="005354B5" w:rsidRPr="00F42A75" w:rsidRDefault="005354B5" w:rsidP="00D97414">
            <w:pPr>
              <w:spacing w:after="0" w:line="240" w:lineRule="auto"/>
              <w:jc w:val="left"/>
              <w:rPr>
                <w:rFonts w:ascii="Arial" w:hAnsi="Arial" w:cs="Arial"/>
                <w:szCs w:val="24"/>
              </w:rPr>
            </w:pPr>
            <w:r w:rsidRPr="00F42A75">
              <w:rPr>
                <w:rFonts w:ascii="Arial" w:hAnsi="Arial" w:cs="Arial"/>
                <w:szCs w:val="24"/>
              </w:rPr>
              <w:t>(</w:t>
            </w:r>
            <w:r w:rsidR="00D97414" w:rsidRPr="00F42A75">
              <w:rPr>
                <w:rFonts w:ascii="Arial" w:hAnsi="Arial" w:cs="Arial"/>
                <w:szCs w:val="24"/>
              </w:rPr>
              <w:t>najmanje jednom godišnje</w:t>
            </w:r>
            <w:r w:rsidRPr="00F42A75">
              <w:rPr>
                <w:rFonts w:ascii="Arial" w:hAnsi="Arial" w:cs="Arial"/>
                <w:szCs w:val="24"/>
              </w:rPr>
              <w:t>)</w:t>
            </w:r>
          </w:p>
        </w:tc>
      </w:tr>
      <w:tr w:rsidR="001A693D" w:rsidRPr="00F42A75" w:rsidTr="00E70F22">
        <w:trPr>
          <w:trHeight w:val="533"/>
        </w:trPr>
        <w:tc>
          <w:tcPr>
            <w:tcW w:w="526" w:type="dxa"/>
            <w:shd w:val="clear" w:color="auto" w:fill="auto"/>
          </w:tcPr>
          <w:p w:rsidR="001A693D" w:rsidRPr="00F42A75" w:rsidRDefault="001A693D" w:rsidP="00496E87">
            <w:pPr>
              <w:spacing w:after="0"/>
              <w:jc w:val="center"/>
              <w:rPr>
                <w:rFonts w:ascii="Arial" w:hAnsi="Arial" w:cs="Arial"/>
                <w:szCs w:val="24"/>
              </w:rPr>
            </w:pPr>
            <w:r w:rsidRPr="00F42A75">
              <w:rPr>
                <w:rFonts w:ascii="Arial" w:hAnsi="Arial" w:cs="Arial"/>
                <w:szCs w:val="24"/>
              </w:rPr>
              <w:t>11</w:t>
            </w:r>
          </w:p>
        </w:tc>
        <w:tc>
          <w:tcPr>
            <w:tcW w:w="2282" w:type="dxa"/>
            <w:shd w:val="clear" w:color="auto" w:fill="auto"/>
          </w:tcPr>
          <w:p w:rsidR="001A693D" w:rsidRPr="00F42A75" w:rsidRDefault="001A693D" w:rsidP="002A4C67">
            <w:pPr>
              <w:spacing w:after="0"/>
              <w:jc w:val="left"/>
              <w:rPr>
                <w:rFonts w:ascii="Arial" w:hAnsi="Arial" w:cs="Arial"/>
                <w:szCs w:val="24"/>
              </w:rPr>
            </w:pPr>
            <w:r w:rsidRPr="00F42A75">
              <w:rPr>
                <w:rFonts w:ascii="Arial" w:hAnsi="Arial" w:cs="Arial"/>
                <w:szCs w:val="24"/>
              </w:rPr>
              <w:t>Provjera postupanja po opomeni</w:t>
            </w:r>
          </w:p>
        </w:tc>
        <w:tc>
          <w:tcPr>
            <w:tcW w:w="2403" w:type="dxa"/>
            <w:shd w:val="clear" w:color="auto" w:fill="auto"/>
          </w:tcPr>
          <w:p w:rsidR="001A693D" w:rsidRPr="00F42A75" w:rsidRDefault="00F42A75" w:rsidP="00D97414">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1A693D" w:rsidRPr="00F42A75" w:rsidRDefault="001A693D" w:rsidP="00270DF4">
            <w:pPr>
              <w:pStyle w:val="ListParagraph"/>
              <w:spacing w:after="0" w:line="240" w:lineRule="auto"/>
              <w:ind w:left="0"/>
              <w:jc w:val="left"/>
              <w:rPr>
                <w:rFonts w:ascii="Arial" w:hAnsi="Arial" w:cs="Arial"/>
                <w:szCs w:val="24"/>
              </w:rPr>
            </w:pPr>
            <w:r w:rsidRPr="00F42A75">
              <w:rPr>
                <w:rFonts w:ascii="Arial" w:hAnsi="Arial" w:cs="Arial"/>
                <w:szCs w:val="24"/>
              </w:rPr>
              <w:t>Opomene pred ovrhu s povratnicom</w:t>
            </w:r>
          </w:p>
        </w:tc>
        <w:tc>
          <w:tcPr>
            <w:tcW w:w="1809" w:type="dxa"/>
            <w:shd w:val="clear" w:color="auto" w:fill="auto"/>
          </w:tcPr>
          <w:p w:rsidR="001A693D" w:rsidRPr="00F42A75" w:rsidRDefault="001A693D" w:rsidP="00496E87">
            <w:pPr>
              <w:spacing w:after="0" w:line="240" w:lineRule="auto"/>
              <w:jc w:val="left"/>
              <w:rPr>
                <w:rFonts w:ascii="Arial" w:hAnsi="Arial" w:cs="Arial"/>
                <w:szCs w:val="24"/>
              </w:rPr>
            </w:pPr>
            <w:r w:rsidRPr="00F42A75">
              <w:rPr>
                <w:rFonts w:ascii="Arial" w:hAnsi="Arial" w:cs="Arial"/>
                <w:szCs w:val="24"/>
              </w:rPr>
              <w:t>Tijekom godine</w:t>
            </w:r>
          </w:p>
          <w:p w:rsidR="001A693D" w:rsidRPr="00F42A75" w:rsidRDefault="001A693D" w:rsidP="001A693D">
            <w:pPr>
              <w:spacing w:after="0" w:line="240" w:lineRule="auto"/>
              <w:jc w:val="left"/>
              <w:rPr>
                <w:rFonts w:ascii="Arial" w:hAnsi="Arial" w:cs="Arial"/>
                <w:szCs w:val="24"/>
              </w:rPr>
            </w:pPr>
            <w:r w:rsidRPr="00F42A75">
              <w:rPr>
                <w:rFonts w:ascii="Arial" w:hAnsi="Arial" w:cs="Arial"/>
                <w:szCs w:val="24"/>
              </w:rPr>
              <w:t>(30 dana nakon slanja opomene)</w:t>
            </w:r>
          </w:p>
        </w:tc>
      </w:tr>
      <w:tr w:rsidR="001A693D" w:rsidRPr="00F42A75" w:rsidTr="00E70F22">
        <w:trPr>
          <w:trHeight w:val="533"/>
        </w:trPr>
        <w:tc>
          <w:tcPr>
            <w:tcW w:w="526" w:type="dxa"/>
            <w:shd w:val="clear" w:color="auto" w:fill="auto"/>
          </w:tcPr>
          <w:p w:rsidR="001A693D" w:rsidRPr="00F42A75" w:rsidRDefault="001A693D" w:rsidP="00496E87">
            <w:pPr>
              <w:spacing w:after="0"/>
              <w:jc w:val="center"/>
              <w:rPr>
                <w:rFonts w:ascii="Arial" w:hAnsi="Arial" w:cs="Arial"/>
                <w:szCs w:val="24"/>
              </w:rPr>
            </w:pPr>
            <w:r w:rsidRPr="00F42A75">
              <w:rPr>
                <w:rFonts w:ascii="Arial" w:hAnsi="Arial" w:cs="Arial"/>
                <w:szCs w:val="24"/>
              </w:rPr>
              <w:t>12</w:t>
            </w:r>
          </w:p>
        </w:tc>
        <w:tc>
          <w:tcPr>
            <w:tcW w:w="2282" w:type="dxa"/>
            <w:shd w:val="clear" w:color="auto" w:fill="auto"/>
          </w:tcPr>
          <w:p w:rsidR="001A693D" w:rsidRPr="00F42A75" w:rsidRDefault="001A693D" w:rsidP="002A4C67">
            <w:pPr>
              <w:spacing w:after="0"/>
              <w:jc w:val="left"/>
              <w:rPr>
                <w:rFonts w:ascii="Arial" w:hAnsi="Arial" w:cs="Arial"/>
                <w:szCs w:val="24"/>
              </w:rPr>
            </w:pPr>
            <w:r w:rsidRPr="00F42A75">
              <w:rPr>
                <w:rFonts w:ascii="Arial" w:hAnsi="Arial" w:cs="Arial"/>
                <w:szCs w:val="24"/>
              </w:rPr>
              <w:t>Ovrha – prisilna naplata</w:t>
            </w:r>
          </w:p>
        </w:tc>
        <w:tc>
          <w:tcPr>
            <w:tcW w:w="2403" w:type="dxa"/>
            <w:shd w:val="clear" w:color="auto" w:fill="auto"/>
          </w:tcPr>
          <w:p w:rsidR="001A693D" w:rsidRPr="00F42A75" w:rsidRDefault="00F42A75" w:rsidP="00D97414">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1A693D" w:rsidRPr="00F42A75" w:rsidRDefault="001A693D" w:rsidP="00270DF4">
            <w:pPr>
              <w:pStyle w:val="ListParagraph"/>
              <w:spacing w:after="0" w:line="240" w:lineRule="auto"/>
              <w:ind w:left="0"/>
              <w:jc w:val="left"/>
              <w:rPr>
                <w:rFonts w:ascii="Arial" w:hAnsi="Arial" w:cs="Arial"/>
                <w:szCs w:val="24"/>
              </w:rPr>
            </w:pPr>
            <w:r w:rsidRPr="00F42A75">
              <w:rPr>
                <w:rFonts w:ascii="Arial" w:hAnsi="Arial" w:cs="Arial"/>
                <w:szCs w:val="24"/>
              </w:rPr>
              <w:t xml:space="preserve">Rješenje o ovrsi </w:t>
            </w:r>
          </w:p>
        </w:tc>
        <w:tc>
          <w:tcPr>
            <w:tcW w:w="1809" w:type="dxa"/>
            <w:shd w:val="clear" w:color="auto" w:fill="auto"/>
          </w:tcPr>
          <w:p w:rsidR="001A693D" w:rsidRPr="00F42A75" w:rsidRDefault="001A693D" w:rsidP="00496E87">
            <w:pPr>
              <w:spacing w:after="0" w:line="240" w:lineRule="auto"/>
              <w:jc w:val="left"/>
              <w:rPr>
                <w:rFonts w:ascii="Arial" w:hAnsi="Arial" w:cs="Arial"/>
                <w:szCs w:val="24"/>
              </w:rPr>
            </w:pPr>
            <w:r w:rsidRPr="00F42A75">
              <w:rPr>
                <w:rFonts w:ascii="Arial" w:hAnsi="Arial" w:cs="Arial"/>
                <w:szCs w:val="24"/>
              </w:rPr>
              <w:t>Tijekom godine</w:t>
            </w:r>
          </w:p>
          <w:p w:rsidR="00D97414" w:rsidRPr="00F42A75" w:rsidRDefault="00D97414" w:rsidP="00496E87">
            <w:pPr>
              <w:spacing w:after="0" w:line="240" w:lineRule="auto"/>
              <w:jc w:val="left"/>
              <w:rPr>
                <w:rFonts w:ascii="Arial" w:hAnsi="Arial" w:cs="Arial"/>
                <w:szCs w:val="24"/>
              </w:rPr>
            </w:pPr>
          </w:p>
        </w:tc>
      </w:tr>
      <w:tr w:rsidR="00BC7807" w:rsidRPr="00F42A75" w:rsidTr="00E70F22">
        <w:trPr>
          <w:trHeight w:val="533"/>
        </w:trPr>
        <w:tc>
          <w:tcPr>
            <w:tcW w:w="9288" w:type="dxa"/>
            <w:gridSpan w:val="5"/>
            <w:shd w:val="clear" w:color="auto" w:fill="auto"/>
          </w:tcPr>
          <w:p w:rsidR="00BC7807" w:rsidRPr="00F42A75" w:rsidRDefault="00BC7807" w:rsidP="00BC7807">
            <w:pPr>
              <w:spacing w:after="0" w:line="240" w:lineRule="auto"/>
              <w:jc w:val="center"/>
              <w:rPr>
                <w:rFonts w:ascii="Arial" w:hAnsi="Arial" w:cs="Arial"/>
                <w:b/>
                <w:szCs w:val="24"/>
              </w:rPr>
            </w:pPr>
          </w:p>
          <w:p w:rsidR="00BC7807" w:rsidRPr="00F42A75" w:rsidRDefault="00BC7807" w:rsidP="00D97414">
            <w:pPr>
              <w:spacing w:after="0" w:line="240" w:lineRule="auto"/>
              <w:jc w:val="center"/>
              <w:rPr>
                <w:rFonts w:ascii="Arial" w:hAnsi="Arial" w:cs="Arial"/>
                <w:b/>
                <w:szCs w:val="24"/>
              </w:rPr>
            </w:pPr>
            <w:r w:rsidRPr="00F42A75">
              <w:rPr>
                <w:rFonts w:ascii="Arial" w:hAnsi="Arial" w:cs="Arial"/>
                <w:b/>
                <w:szCs w:val="24"/>
              </w:rPr>
              <w:t xml:space="preserve">PRIHODI </w:t>
            </w:r>
            <w:r w:rsidR="00D97414" w:rsidRPr="00F42A75">
              <w:rPr>
                <w:rFonts w:ascii="Arial" w:hAnsi="Arial" w:cs="Arial"/>
                <w:b/>
                <w:szCs w:val="24"/>
              </w:rPr>
              <w:t>S OSNOVA UGOVORNIH OBVEZA I OSTALI PRIHODI</w:t>
            </w:r>
          </w:p>
          <w:p w:rsidR="004B6C8C" w:rsidRPr="00F42A75" w:rsidRDefault="004B6C8C" w:rsidP="00BC7807">
            <w:pPr>
              <w:spacing w:after="0" w:line="240" w:lineRule="auto"/>
              <w:jc w:val="center"/>
              <w:rPr>
                <w:rFonts w:ascii="Arial" w:hAnsi="Arial" w:cs="Arial"/>
                <w:b/>
                <w:szCs w:val="24"/>
              </w:rPr>
            </w:pPr>
          </w:p>
        </w:tc>
      </w:tr>
      <w:tr w:rsidR="00C67C83" w:rsidRPr="00F42A75" w:rsidTr="00E70F22">
        <w:trPr>
          <w:trHeight w:val="533"/>
        </w:trPr>
        <w:tc>
          <w:tcPr>
            <w:tcW w:w="526" w:type="dxa"/>
            <w:shd w:val="clear" w:color="auto" w:fill="auto"/>
            <w:vAlign w:val="center"/>
          </w:tcPr>
          <w:p w:rsidR="00C67C83" w:rsidRPr="00F42A75" w:rsidRDefault="00C67C83" w:rsidP="00496E87">
            <w:pPr>
              <w:spacing w:after="0" w:line="240" w:lineRule="auto"/>
              <w:jc w:val="center"/>
              <w:rPr>
                <w:rFonts w:ascii="Arial" w:hAnsi="Arial" w:cs="Arial"/>
                <w:b/>
                <w:szCs w:val="24"/>
              </w:rPr>
            </w:pPr>
            <w:proofErr w:type="spellStart"/>
            <w:r w:rsidRPr="00F42A75">
              <w:rPr>
                <w:rFonts w:ascii="Arial" w:hAnsi="Arial" w:cs="Arial"/>
                <w:b/>
                <w:szCs w:val="24"/>
              </w:rPr>
              <w:t>Rbr</w:t>
            </w:r>
            <w:proofErr w:type="spellEnd"/>
          </w:p>
        </w:tc>
        <w:tc>
          <w:tcPr>
            <w:tcW w:w="2282" w:type="dxa"/>
            <w:shd w:val="clear" w:color="auto" w:fill="auto"/>
            <w:vAlign w:val="center"/>
          </w:tcPr>
          <w:p w:rsidR="00C67C83" w:rsidRPr="00F42A75" w:rsidRDefault="00C67C83" w:rsidP="00496E87">
            <w:pPr>
              <w:spacing w:after="0" w:line="240" w:lineRule="auto"/>
              <w:jc w:val="center"/>
              <w:rPr>
                <w:rFonts w:ascii="Arial" w:hAnsi="Arial" w:cs="Arial"/>
                <w:b/>
                <w:szCs w:val="24"/>
              </w:rPr>
            </w:pPr>
            <w:r w:rsidRPr="00F42A75">
              <w:rPr>
                <w:rFonts w:ascii="Arial" w:hAnsi="Arial" w:cs="Arial"/>
                <w:b/>
                <w:szCs w:val="24"/>
              </w:rPr>
              <w:t>Aktivnost</w:t>
            </w:r>
          </w:p>
        </w:tc>
        <w:tc>
          <w:tcPr>
            <w:tcW w:w="2403" w:type="dxa"/>
            <w:shd w:val="clear" w:color="auto" w:fill="auto"/>
            <w:vAlign w:val="center"/>
          </w:tcPr>
          <w:p w:rsidR="00C67C83" w:rsidRPr="00F42A75" w:rsidRDefault="00C67C83" w:rsidP="00496E87">
            <w:pPr>
              <w:spacing w:after="0" w:line="240" w:lineRule="auto"/>
              <w:jc w:val="center"/>
              <w:rPr>
                <w:rFonts w:ascii="Arial" w:hAnsi="Arial" w:cs="Arial"/>
                <w:b/>
                <w:szCs w:val="24"/>
              </w:rPr>
            </w:pPr>
            <w:r w:rsidRPr="00F42A75">
              <w:rPr>
                <w:rFonts w:ascii="Arial" w:hAnsi="Arial" w:cs="Arial"/>
                <w:b/>
                <w:szCs w:val="24"/>
              </w:rPr>
              <w:t>Nadležnost</w:t>
            </w:r>
          </w:p>
        </w:tc>
        <w:tc>
          <w:tcPr>
            <w:tcW w:w="2268" w:type="dxa"/>
            <w:shd w:val="clear" w:color="auto" w:fill="auto"/>
            <w:vAlign w:val="center"/>
          </w:tcPr>
          <w:p w:rsidR="00C67C83" w:rsidRPr="00F42A75" w:rsidRDefault="00C67C83" w:rsidP="00496E87">
            <w:pPr>
              <w:spacing w:after="0" w:line="240" w:lineRule="auto"/>
              <w:jc w:val="center"/>
              <w:rPr>
                <w:rFonts w:ascii="Arial" w:hAnsi="Arial" w:cs="Arial"/>
                <w:b/>
                <w:szCs w:val="24"/>
              </w:rPr>
            </w:pPr>
            <w:r w:rsidRPr="00F42A75">
              <w:rPr>
                <w:rFonts w:ascii="Arial" w:hAnsi="Arial" w:cs="Arial"/>
                <w:b/>
                <w:szCs w:val="24"/>
              </w:rPr>
              <w:t>Dokument</w:t>
            </w:r>
          </w:p>
        </w:tc>
        <w:tc>
          <w:tcPr>
            <w:tcW w:w="1809" w:type="dxa"/>
            <w:shd w:val="clear" w:color="auto" w:fill="auto"/>
            <w:vAlign w:val="center"/>
          </w:tcPr>
          <w:p w:rsidR="00C67C83" w:rsidRPr="00F42A75" w:rsidRDefault="00C67C83" w:rsidP="00496E87">
            <w:pPr>
              <w:spacing w:after="0" w:line="240" w:lineRule="auto"/>
              <w:jc w:val="center"/>
              <w:rPr>
                <w:rFonts w:ascii="Arial" w:hAnsi="Arial" w:cs="Arial"/>
                <w:b/>
                <w:szCs w:val="24"/>
              </w:rPr>
            </w:pPr>
            <w:r w:rsidRPr="00F42A75">
              <w:rPr>
                <w:rFonts w:ascii="Arial" w:hAnsi="Arial" w:cs="Arial"/>
                <w:b/>
                <w:szCs w:val="24"/>
              </w:rPr>
              <w:t>Rok</w:t>
            </w:r>
          </w:p>
        </w:tc>
      </w:tr>
      <w:tr w:rsidR="00E70F22" w:rsidRPr="00F42A75" w:rsidTr="00E70F22">
        <w:trPr>
          <w:trHeight w:val="533"/>
        </w:trPr>
        <w:tc>
          <w:tcPr>
            <w:tcW w:w="526" w:type="dxa"/>
            <w:shd w:val="clear" w:color="auto" w:fill="auto"/>
          </w:tcPr>
          <w:p w:rsidR="00E70F22" w:rsidRPr="00F42A75" w:rsidRDefault="00E70F22" w:rsidP="00E70F22">
            <w:pPr>
              <w:spacing w:after="0"/>
              <w:jc w:val="center"/>
              <w:rPr>
                <w:rFonts w:ascii="Arial" w:hAnsi="Arial" w:cs="Arial"/>
                <w:szCs w:val="24"/>
              </w:rPr>
            </w:pPr>
            <w:r w:rsidRPr="00F42A75">
              <w:rPr>
                <w:rFonts w:ascii="Arial" w:hAnsi="Arial" w:cs="Arial"/>
                <w:szCs w:val="24"/>
              </w:rPr>
              <w:t>1</w:t>
            </w:r>
            <w:r w:rsidR="00457C12">
              <w:rPr>
                <w:rFonts w:ascii="Arial" w:hAnsi="Arial" w:cs="Arial"/>
                <w:szCs w:val="24"/>
              </w:rPr>
              <w:t>.</w:t>
            </w:r>
          </w:p>
        </w:tc>
        <w:tc>
          <w:tcPr>
            <w:tcW w:w="2282" w:type="dxa"/>
            <w:shd w:val="clear" w:color="auto" w:fill="auto"/>
          </w:tcPr>
          <w:p w:rsidR="00E70F22" w:rsidRPr="00F42A75" w:rsidRDefault="00E70F22" w:rsidP="005E3083">
            <w:pPr>
              <w:spacing w:after="0"/>
              <w:jc w:val="left"/>
              <w:rPr>
                <w:rFonts w:ascii="Arial" w:hAnsi="Arial" w:cs="Arial"/>
                <w:szCs w:val="24"/>
              </w:rPr>
            </w:pPr>
            <w:r w:rsidRPr="00F42A75">
              <w:rPr>
                <w:rFonts w:ascii="Arial" w:hAnsi="Arial" w:cs="Arial"/>
                <w:szCs w:val="24"/>
              </w:rPr>
              <w:t xml:space="preserve">Prikupljanje podataka potrebnih za </w:t>
            </w:r>
            <w:r w:rsidR="005E3083" w:rsidRPr="00F42A75">
              <w:rPr>
                <w:rFonts w:ascii="Arial" w:hAnsi="Arial" w:cs="Arial"/>
                <w:szCs w:val="24"/>
              </w:rPr>
              <w:t>obračun i stvaranje obveza</w:t>
            </w:r>
          </w:p>
        </w:tc>
        <w:tc>
          <w:tcPr>
            <w:tcW w:w="2403" w:type="dxa"/>
            <w:shd w:val="clear" w:color="auto" w:fill="auto"/>
          </w:tcPr>
          <w:p w:rsidR="00F42A75" w:rsidRDefault="00F42A75" w:rsidP="00E70F22">
            <w:pPr>
              <w:spacing w:after="0" w:line="240" w:lineRule="auto"/>
              <w:jc w:val="left"/>
              <w:rPr>
                <w:rFonts w:ascii="Arial" w:hAnsi="Arial" w:cs="Arial"/>
                <w:szCs w:val="24"/>
              </w:rPr>
            </w:pPr>
            <w:r>
              <w:rPr>
                <w:rFonts w:ascii="Arial" w:hAnsi="Arial" w:cs="Arial"/>
                <w:szCs w:val="24"/>
              </w:rPr>
              <w:t>Načelnik,</w:t>
            </w:r>
          </w:p>
          <w:p w:rsidR="00F42A75" w:rsidRDefault="00F42A75" w:rsidP="00E70F22">
            <w:pPr>
              <w:spacing w:after="0" w:line="240" w:lineRule="auto"/>
              <w:jc w:val="left"/>
              <w:rPr>
                <w:rFonts w:ascii="Arial" w:hAnsi="Arial" w:cs="Arial"/>
                <w:szCs w:val="24"/>
              </w:rPr>
            </w:pPr>
            <w:r>
              <w:rPr>
                <w:rFonts w:ascii="Arial" w:hAnsi="Arial" w:cs="Arial"/>
                <w:szCs w:val="24"/>
              </w:rPr>
              <w:t>Pročelnik Jedinstvenog upravnog odjela,</w:t>
            </w:r>
          </w:p>
          <w:p w:rsidR="00E70F22" w:rsidRPr="00F42A75" w:rsidRDefault="00F42A75" w:rsidP="00E70F22">
            <w:pPr>
              <w:spacing w:after="0" w:line="240" w:lineRule="auto"/>
              <w:jc w:val="left"/>
              <w:rPr>
                <w:rFonts w:ascii="Arial" w:hAnsi="Arial" w:cs="Arial"/>
                <w:szCs w:val="24"/>
              </w:rPr>
            </w:pPr>
            <w:r w:rsidRPr="0023288E">
              <w:rPr>
                <w:rFonts w:ascii="Arial" w:hAnsi="Arial" w:cs="Arial"/>
                <w:szCs w:val="24"/>
              </w:rPr>
              <w:t>Odsjek za komunalni sustav i prostorno uređenje- pomoćnik pročelnika</w:t>
            </w:r>
          </w:p>
        </w:tc>
        <w:tc>
          <w:tcPr>
            <w:tcW w:w="2268" w:type="dxa"/>
            <w:shd w:val="clear" w:color="auto" w:fill="auto"/>
          </w:tcPr>
          <w:p w:rsidR="00E70F22" w:rsidRPr="00F42A75" w:rsidRDefault="00E70F22" w:rsidP="005E3083">
            <w:pPr>
              <w:pStyle w:val="ListParagraph"/>
              <w:spacing w:after="0" w:line="240" w:lineRule="auto"/>
              <w:ind w:left="0"/>
              <w:jc w:val="left"/>
              <w:rPr>
                <w:rFonts w:ascii="Arial" w:hAnsi="Arial" w:cs="Arial"/>
                <w:szCs w:val="24"/>
              </w:rPr>
            </w:pPr>
            <w:r w:rsidRPr="00F42A75">
              <w:rPr>
                <w:rFonts w:ascii="Arial" w:hAnsi="Arial" w:cs="Arial"/>
                <w:szCs w:val="24"/>
              </w:rPr>
              <w:t>Evidencija i baza podataka, zahtjevi, obavijesti,</w:t>
            </w:r>
            <w:r w:rsidR="005E3083" w:rsidRPr="00F42A75">
              <w:rPr>
                <w:rFonts w:ascii="Arial" w:hAnsi="Arial" w:cs="Arial"/>
                <w:szCs w:val="24"/>
              </w:rPr>
              <w:t xml:space="preserve"> prijave na natječaj </w:t>
            </w:r>
            <w:r w:rsidRPr="00F42A75">
              <w:rPr>
                <w:rFonts w:ascii="Arial" w:hAnsi="Arial" w:cs="Arial"/>
                <w:szCs w:val="24"/>
              </w:rPr>
              <w:t xml:space="preserve">i dr. </w:t>
            </w:r>
          </w:p>
        </w:tc>
        <w:tc>
          <w:tcPr>
            <w:tcW w:w="1809" w:type="dxa"/>
            <w:shd w:val="clear" w:color="auto" w:fill="auto"/>
          </w:tcPr>
          <w:p w:rsidR="00E70F22" w:rsidRPr="00F42A75" w:rsidRDefault="00E70F22" w:rsidP="00E70F22">
            <w:pPr>
              <w:spacing w:after="0" w:line="240" w:lineRule="auto"/>
              <w:rPr>
                <w:rFonts w:ascii="Arial" w:hAnsi="Arial" w:cs="Arial"/>
                <w:szCs w:val="24"/>
              </w:rPr>
            </w:pPr>
            <w:r w:rsidRPr="00F42A75">
              <w:rPr>
                <w:rFonts w:ascii="Arial" w:hAnsi="Arial" w:cs="Arial"/>
                <w:szCs w:val="24"/>
              </w:rPr>
              <w:t>Tijekom godine</w:t>
            </w:r>
          </w:p>
        </w:tc>
      </w:tr>
      <w:tr w:rsidR="00BC7807" w:rsidRPr="00F42A75" w:rsidTr="00E70F22">
        <w:trPr>
          <w:trHeight w:val="533"/>
        </w:trPr>
        <w:tc>
          <w:tcPr>
            <w:tcW w:w="526" w:type="dxa"/>
            <w:shd w:val="clear" w:color="auto" w:fill="auto"/>
          </w:tcPr>
          <w:p w:rsidR="00BC7807" w:rsidRPr="00F42A75" w:rsidRDefault="00E70F22" w:rsidP="00496E87">
            <w:pPr>
              <w:spacing w:after="0"/>
              <w:jc w:val="center"/>
              <w:rPr>
                <w:rFonts w:ascii="Arial" w:hAnsi="Arial" w:cs="Arial"/>
                <w:szCs w:val="24"/>
              </w:rPr>
            </w:pPr>
            <w:r w:rsidRPr="00F42A75">
              <w:rPr>
                <w:rFonts w:ascii="Arial" w:hAnsi="Arial" w:cs="Arial"/>
                <w:szCs w:val="24"/>
              </w:rPr>
              <w:t>2</w:t>
            </w:r>
            <w:r w:rsidR="00457C12">
              <w:rPr>
                <w:rFonts w:ascii="Arial" w:hAnsi="Arial" w:cs="Arial"/>
                <w:szCs w:val="24"/>
              </w:rPr>
              <w:t>.</w:t>
            </w:r>
          </w:p>
        </w:tc>
        <w:tc>
          <w:tcPr>
            <w:tcW w:w="2282" w:type="dxa"/>
            <w:shd w:val="clear" w:color="auto" w:fill="auto"/>
          </w:tcPr>
          <w:p w:rsidR="00BC7807" w:rsidRPr="00F42A75" w:rsidRDefault="00BC7807" w:rsidP="002A4C67">
            <w:pPr>
              <w:spacing w:after="0"/>
              <w:jc w:val="left"/>
              <w:rPr>
                <w:rFonts w:ascii="Arial" w:hAnsi="Arial" w:cs="Arial"/>
                <w:szCs w:val="24"/>
              </w:rPr>
            </w:pPr>
            <w:r w:rsidRPr="00F42A75">
              <w:rPr>
                <w:rFonts w:ascii="Arial" w:hAnsi="Arial" w:cs="Arial"/>
                <w:szCs w:val="24"/>
              </w:rPr>
              <w:t>Obračun prihoda</w:t>
            </w:r>
          </w:p>
        </w:tc>
        <w:tc>
          <w:tcPr>
            <w:tcW w:w="2403" w:type="dxa"/>
            <w:shd w:val="clear" w:color="auto" w:fill="auto"/>
          </w:tcPr>
          <w:p w:rsidR="00BC7807" w:rsidRPr="00F42A75" w:rsidRDefault="00F42A75" w:rsidP="00496E87">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p>
        </w:tc>
        <w:tc>
          <w:tcPr>
            <w:tcW w:w="2268" w:type="dxa"/>
            <w:shd w:val="clear" w:color="auto" w:fill="auto"/>
          </w:tcPr>
          <w:p w:rsidR="00BC7807" w:rsidRPr="00F42A75" w:rsidRDefault="00870863" w:rsidP="00695F2B">
            <w:pPr>
              <w:pStyle w:val="ListParagraph"/>
              <w:spacing w:after="0" w:line="240" w:lineRule="auto"/>
              <w:ind w:left="0"/>
              <w:jc w:val="left"/>
              <w:rPr>
                <w:rFonts w:ascii="Arial" w:hAnsi="Arial" w:cs="Arial"/>
                <w:szCs w:val="24"/>
              </w:rPr>
            </w:pPr>
            <w:r w:rsidRPr="00F42A75">
              <w:rPr>
                <w:rFonts w:ascii="Arial" w:hAnsi="Arial" w:cs="Arial"/>
                <w:szCs w:val="24"/>
              </w:rPr>
              <w:t>Ugovori, rješenja, i</w:t>
            </w:r>
            <w:r w:rsidR="00BC7807" w:rsidRPr="00F42A75">
              <w:rPr>
                <w:rFonts w:ascii="Arial" w:hAnsi="Arial" w:cs="Arial"/>
                <w:szCs w:val="24"/>
              </w:rPr>
              <w:t>zlazni računi (pravne osobe</w:t>
            </w:r>
            <w:r w:rsidR="00695F2B" w:rsidRPr="00F42A75">
              <w:rPr>
                <w:rFonts w:ascii="Arial" w:hAnsi="Arial" w:cs="Arial"/>
                <w:szCs w:val="24"/>
              </w:rPr>
              <w:t xml:space="preserve"> i obrtnici</w:t>
            </w:r>
            <w:r w:rsidR="00BC7807" w:rsidRPr="00F42A75">
              <w:rPr>
                <w:rFonts w:ascii="Arial" w:hAnsi="Arial" w:cs="Arial"/>
                <w:szCs w:val="24"/>
              </w:rPr>
              <w:t xml:space="preserve">), uplatnice </w:t>
            </w:r>
            <w:r w:rsidR="00BC7807" w:rsidRPr="00F42A75">
              <w:rPr>
                <w:rFonts w:ascii="Arial" w:hAnsi="Arial" w:cs="Arial"/>
                <w:szCs w:val="24"/>
              </w:rPr>
              <w:lastRenderedPageBreak/>
              <w:t>(građani fizičke osobe)</w:t>
            </w:r>
          </w:p>
        </w:tc>
        <w:tc>
          <w:tcPr>
            <w:tcW w:w="1809" w:type="dxa"/>
            <w:shd w:val="clear" w:color="auto" w:fill="auto"/>
          </w:tcPr>
          <w:p w:rsidR="00BC7807" w:rsidRPr="00F42A75" w:rsidRDefault="00BC7807" w:rsidP="00BC7807">
            <w:pPr>
              <w:spacing w:after="0" w:line="240" w:lineRule="auto"/>
              <w:jc w:val="left"/>
              <w:rPr>
                <w:rFonts w:ascii="Arial" w:hAnsi="Arial" w:cs="Arial"/>
                <w:szCs w:val="24"/>
              </w:rPr>
            </w:pPr>
            <w:r w:rsidRPr="00F42A75">
              <w:rPr>
                <w:rFonts w:ascii="Arial" w:hAnsi="Arial" w:cs="Arial"/>
                <w:szCs w:val="24"/>
              </w:rPr>
              <w:lastRenderedPageBreak/>
              <w:t xml:space="preserve">Tijekom godine (mjesečno prema </w:t>
            </w:r>
            <w:r w:rsidRPr="00F42A75">
              <w:rPr>
                <w:rFonts w:ascii="Arial" w:hAnsi="Arial" w:cs="Arial"/>
                <w:szCs w:val="24"/>
              </w:rPr>
              <w:lastRenderedPageBreak/>
              <w:t>ugovorima)</w:t>
            </w:r>
          </w:p>
        </w:tc>
      </w:tr>
      <w:tr w:rsidR="00BC7807" w:rsidRPr="00F42A75" w:rsidTr="00E70F22">
        <w:trPr>
          <w:trHeight w:val="533"/>
        </w:trPr>
        <w:tc>
          <w:tcPr>
            <w:tcW w:w="526" w:type="dxa"/>
            <w:shd w:val="clear" w:color="auto" w:fill="auto"/>
          </w:tcPr>
          <w:p w:rsidR="00BC7807" w:rsidRPr="00F42A75" w:rsidRDefault="00E70F22" w:rsidP="00496E87">
            <w:pPr>
              <w:spacing w:after="0"/>
              <w:jc w:val="center"/>
              <w:rPr>
                <w:rFonts w:ascii="Arial" w:hAnsi="Arial" w:cs="Arial"/>
                <w:szCs w:val="24"/>
              </w:rPr>
            </w:pPr>
            <w:r w:rsidRPr="00F42A75">
              <w:rPr>
                <w:rFonts w:ascii="Arial" w:hAnsi="Arial" w:cs="Arial"/>
                <w:szCs w:val="24"/>
              </w:rPr>
              <w:lastRenderedPageBreak/>
              <w:t>3</w:t>
            </w:r>
            <w:r w:rsidR="00457C12">
              <w:rPr>
                <w:rFonts w:ascii="Arial" w:hAnsi="Arial" w:cs="Arial"/>
                <w:szCs w:val="24"/>
              </w:rPr>
              <w:t>.</w:t>
            </w:r>
          </w:p>
        </w:tc>
        <w:tc>
          <w:tcPr>
            <w:tcW w:w="2282" w:type="dxa"/>
            <w:shd w:val="clear" w:color="auto" w:fill="auto"/>
          </w:tcPr>
          <w:p w:rsidR="00BC7807" w:rsidRPr="00F42A75" w:rsidRDefault="00BC7807" w:rsidP="00496E87">
            <w:pPr>
              <w:spacing w:after="0"/>
              <w:jc w:val="left"/>
              <w:rPr>
                <w:rFonts w:ascii="Arial" w:hAnsi="Arial" w:cs="Arial"/>
                <w:szCs w:val="24"/>
              </w:rPr>
            </w:pPr>
            <w:r w:rsidRPr="00F42A75">
              <w:rPr>
                <w:rFonts w:ascii="Arial" w:hAnsi="Arial" w:cs="Arial"/>
                <w:szCs w:val="24"/>
              </w:rPr>
              <w:t xml:space="preserve">Evidentiranje zaduženja (unos podataka u sustav, knjiženje izlaznih računa u </w:t>
            </w:r>
            <w:proofErr w:type="spellStart"/>
            <w:r w:rsidRPr="00F42A75">
              <w:rPr>
                <w:rFonts w:ascii="Arial" w:hAnsi="Arial" w:cs="Arial"/>
                <w:szCs w:val="24"/>
              </w:rPr>
              <w:t>saldakontima</w:t>
            </w:r>
            <w:proofErr w:type="spellEnd"/>
            <w:r w:rsidRPr="00F42A75">
              <w:rPr>
                <w:rFonts w:ascii="Arial" w:hAnsi="Arial" w:cs="Arial"/>
                <w:szCs w:val="24"/>
              </w:rPr>
              <w:t xml:space="preserve"> i glavnoj knjizi)</w:t>
            </w:r>
          </w:p>
        </w:tc>
        <w:tc>
          <w:tcPr>
            <w:tcW w:w="2403" w:type="dxa"/>
            <w:shd w:val="clear" w:color="auto" w:fill="auto"/>
          </w:tcPr>
          <w:p w:rsidR="00F42A75" w:rsidRDefault="00F42A75" w:rsidP="00F42A75">
            <w:pPr>
              <w:spacing w:after="0" w:line="240" w:lineRule="auto"/>
              <w:jc w:val="left"/>
              <w:rPr>
                <w:rFonts w:ascii="Arial" w:hAnsi="Arial" w:cs="Arial"/>
                <w:bCs/>
                <w:szCs w:val="24"/>
                <w:lang w:val="de-DE"/>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p>
          <w:p w:rsidR="00870863" w:rsidRPr="00F42A75" w:rsidRDefault="00F42A75" w:rsidP="00F42A75">
            <w:pPr>
              <w:spacing w:after="0" w:line="240" w:lineRule="auto"/>
              <w:jc w:val="left"/>
              <w:rPr>
                <w:rFonts w:ascii="Arial" w:hAnsi="Arial" w:cs="Arial"/>
                <w:szCs w:val="24"/>
              </w:rPr>
            </w:pPr>
            <w:proofErr w:type="spellStart"/>
            <w:r>
              <w:rPr>
                <w:rFonts w:ascii="Arial" w:hAnsi="Arial" w:cs="Arial"/>
                <w:bCs/>
                <w:szCs w:val="24"/>
                <w:lang w:val="de-DE"/>
              </w:rPr>
              <w:t>Voditelj</w:t>
            </w:r>
            <w:proofErr w:type="spellEnd"/>
            <w:r>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p>
        </w:tc>
        <w:tc>
          <w:tcPr>
            <w:tcW w:w="2268" w:type="dxa"/>
            <w:shd w:val="clear" w:color="auto" w:fill="auto"/>
          </w:tcPr>
          <w:p w:rsidR="00BC7807" w:rsidRPr="00F42A75" w:rsidRDefault="00BC7807" w:rsidP="00496E87">
            <w:pPr>
              <w:pStyle w:val="ListParagraph"/>
              <w:spacing w:after="0" w:line="240" w:lineRule="auto"/>
              <w:ind w:left="0"/>
              <w:jc w:val="left"/>
              <w:rPr>
                <w:rFonts w:ascii="Arial" w:hAnsi="Arial" w:cs="Arial"/>
                <w:szCs w:val="24"/>
              </w:rPr>
            </w:pPr>
            <w:r w:rsidRPr="00F42A75">
              <w:rPr>
                <w:rFonts w:ascii="Arial" w:hAnsi="Arial" w:cs="Arial"/>
                <w:szCs w:val="24"/>
              </w:rPr>
              <w:t>Knjigovodstvene kartice</w:t>
            </w:r>
          </w:p>
        </w:tc>
        <w:tc>
          <w:tcPr>
            <w:tcW w:w="1809" w:type="dxa"/>
            <w:shd w:val="clear" w:color="auto" w:fill="auto"/>
          </w:tcPr>
          <w:p w:rsidR="00BC7807" w:rsidRPr="00F42A75" w:rsidRDefault="00BC7807" w:rsidP="00496E87">
            <w:pPr>
              <w:spacing w:after="0" w:line="240" w:lineRule="auto"/>
              <w:jc w:val="left"/>
              <w:rPr>
                <w:rFonts w:ascii="Arial" w:hAnsi="Arial" w:cs="Arial"/>
                <w:szCs w:val="24"/>
              </w:rPr>
            </w:pPr>
            <w:r w:rsidRPr="00F42A75">
              <w:rPr>
                <w:rFonts w:ascii="Arial" w:hAnsi="Arial" w:cs="Arial"/>
                <w:szCs w:val="24"/>
              </w:rPr>
              <w:t>Tijekom godine (dnevno, mjesečno)</w:t>
            </w:r>
          </w:p>
        </w:tc>
      </w:tr>
      <w:tr w:rsidR="004B6C8C" w:rsidRPr="00F42A75" w:rsidTr="00E70F22">
        <w:trPr>
          <w:trHeight w:val="533"/>
        </w:trPr>
        <w:tc>
          <w:tcPr>
            <w:tcW w:w="526" w:type="dxa"/>
            <w:shd w:val="clear" w:color="auto" w:fill="auto"/>
          </w:tcPr>
          <w:p w:rsidR="004B6C8C" w:rsidRPr="00F42A75" w:rsidRDefault="00E70F22" w:rsidP="00496E87">
            <w:pPr>
              <w:spacing w:after="0"/>
              <w:jc w:val="center"/>
              <w:rPr>
                <w:rFonts w:ascii="Arial" w:hAnsi="Arial" w:cs="Arial"/>
                <w:szCs w:val="24"/>
              </w:rPr>
            </w:pPr>
            <w:r w:rsidRPr="00F42A75">
              <w:rPr>
                <w:rFonts w:ascii="Arial" w:hAnsi="Arial" w:cs="Arial"/>
                <w:szCs w:val="24"/>
              </w:rPr>
              <w:t>4</w:t>
            </w:r>
            <w:r w:rsidR="00457C12">
              <w:rPr>
                <w:rFonts w:ascii="Arial" w:hAnsi="Arial" w:cs="Arial"/>
                <w:szCs w:val="24"/>
              </w:rPr>
              <w:t>.</w:t>
            </w: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Evidentiranje uplata (analitika)</w:t>
            </w:r>
          </w:p>
        </w:tc>
        <w:tc>
          <w:tcPr>
            <w:tcW w:w="2403" w:type="dxa"/>
            <w:shd w:val="clear" w:color="auto" w:fill="auto"/>
          </w:tcPr>
          <w:p w:rsidR="004B6C8C" w:rsidRPr="00F42A75" w:rsidRDefault="00F42A75" w:rsidP="00F42A75">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p>
        </w:tc>
        <w:tc>
          <w:tcPr>
            <w:tcW w:w="2268" w:type="dxa"/>
            <w:shd w:val="clear" w:color="auto" w:fill="auto"/>
          </w:tcPr>
          <w:p w:rsidR="004B6C8C"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Izvadak po poslovnom računu</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Dnevno</w:t>
            </w:r>
          </w:p>
        </w:tc>
      </w:tr>
      <w:tr w:rsidR="004B6C8C" w:rsidRPr="00F42A75" w:rsidTr="00E70F22">
        <w:trPr>
          <w:trHeight w:val="533"/>
        </w:trPr>
        <w:tc>
          <w:tcPr>
            <w:tcW w:w="526" w:type="dxa"/>
            <w:shd w:val="clear" w:color="auto" w:fill="auto"/>
          </w:tcPr>
          <w:p w:rsidR="004B6C8C" w:rsidRPr="00F42A75" w:rsidRDefault="00E70F22" w:rsidP="00496E87">
            <w:pPr>
              <w:spacing w:after="0"/>
              <w:jc w:val="center"/>
              <w:rPr>
                <w:rFonts w:ascii="Arial" w:hAnsi="Arial" w:cs="Arial"/>
                <w:szCs w:val="24"/>
              </w:rPr>
            </w:pPr>
            <w:r w:rsidRPr="00F42A75">
              <w:rPr>
                <w:rFonts w:ascii="Arial" w:hAnsi="Arial" w:cs="Arial"/>
                <w:szCs w:val="24"/>
              </w:rPr>
              <w:t>5</w:t>
            </w:r>
            <w:r w:rsidR="00457C12">
              <w:rPr>
                <w:rFonts w:ascii="Arial" w:hAnsi="Arial" w:cs="Arial"/>
                <w:szCs w:val="24"/>
              </w:rPr>
              <w:t>.</w:t>
            </w: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Kontrola točnosti podataka</w:t>
            </w:r>
          </w:p>
        </w:tc>
        <w:tc>
          <w:tcPr>
            <w:tcW w:w="2403" w:type="dxa"/>
            <w:shd w:val="clear" w:color="auto" w:fill="auto"/>
          </w:tcPr>
          <w:p w:rsidR="004B6C8C" w:rsidRPr="00F42A75" w:rsidRDefault="00F42A75" w:rsidP="00496E87">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p>
        </w:tc>
        <w:tc>
          <w:tcPr>
            <w:tcW w:w="2268" w:type="dxa"/>
            <w:shd w:val="clear" w:color="auto" w:fill="auto"/>
          </w:tcPr>
          <w:p w:rsidR="004B6C8C"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Knjigovodstvene kartice (usporedba analitičke evidencije – glavne knjige – obrasci FINA-e)</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Tijekom godine</w:t>
            </w:r>
          </w:p>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(mjesečno)</w:t>
            </w:r>
          </w:p>
        </w:tc>
      </w:tr>
      <w:tr w:rsidR="004B6C8C" w:rsidRPr="00F42A75" w:rsidTr="00E70F22">
        <w:tc>
          <w:tcPr>
            <w:tcW w:w="526" w:type="dxa"/>
            <w:shd w:val="clear" w:color="auto" w:fill="auto"/>
          </w:tcPr>
          <w:p w:rsidR="004B6C8C" w:rsidRPr="00F42A75" w:rsidRDefault="00E70F22" w:rsidP="00496E87">
            <w:pPr>
              <w:spacing w:after="0" w:line="240" w:lineRule="auto"/>
              <w:jc w:val="center"/>
              <w:rPr>
                <w:rFonts w:ascii="Arial" w:hAnsi="Arial" w:cs="Arial"/>
                <w:szCs w:val="24"/>
              </w:rPr>
            </w:pPr>
            <w:r w:rsidRPr="00F42A75">
              <w:rPr>
                <w:rFonts w:ascii="Arial" w:hAnsi="Arial" w:cs="Arial"/>
                <w:szCs w:val="24"/>
              </w:rPr>
              <w:t>6</w:t>
            </w:r>
            <w:r w:rsidR="00457C12">
              <w:rPr>
                <w:rFonts w:ascii="Arial" w:hAnsi="Arial" w:cs="Arial"/>
                <w:szCs w:val="24"/>
              </w:rPr>
              <w:t>.</w:t>
            </w: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Praćenje naplate prihoda</w:t>
            </w:r>
          </w:p>
        </w:tc>
        <w:tc>
          <w:tcPr>
            <w:tcW w:w="2403" w:type="dxa"/>
            <w:shd w:val="clear" w:color="auto" w:fill="auto"/>
          </w:tcPr>
          <w:p w:rsidR="00870863" w:rsidRPr="00F42A75" w:rsidRDefault="00F42A75" w:rsidP="00496E87">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4B6C8C"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Saldo liste i knjigovodstvene kartice</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Tijekom godine</w:t>
            </w:r>
          </w:p>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(kvartalno)</w:t>
            </w:r>
          </w:p>
        </w:tc>
      </w:tr>
      <w:tr w:rsidR="004B6C8C" w:rsidRPr="00F42A75" w:rsidTr="00E70F22">
        <w:tc>
          <w:tcPr>
            <w:tcW w:w="526" w:type="dxa"/>
            <w:shd w:val="clear" w:color="auto" w:fill="auto"/>
          </w:tcPr>
          <w:p w:rsidR="004B6C8C" w:rsidRPr="00F42A75" w:rsidRDefault="00E70F22" w:rsidP="00496E87">
            <w:pPr>
              <w:spacing w:after="0" w:line="240" w:lineRule="auto"/>
              <w:jc w:val="center"/>
              <w:rPr>
                <w:rFonts w:ascii="Arial" w:hAnsi="Arial" w:cs="Arial"/>
                <w:szCs w:val="24"/>
              </w:rPr>
            </w:pPr>
            <w:r w:rsidRPr="00F42A75">
              <w:rPr>
                <w:rFonts w:ascii="Arial" w:hAnsi="Arial" w:cs="Arial"/>
                <w:szCs w:val="24"/>
              </w:rPr>
              <w:t>7</w:t>
            </w:r>
            <w:r w:rsidR="00457C12">
              <w:rPr>
                <w:rFonts w:ascii="Arial" w:hAnsi="Arial" w:cs="Arial"/>
                <w:szCs w:val="24"/>
              </w:rPr>
              <w:t>.</w:t>
            </w: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 xml:space="preserve">Provjera aktivnosti dužnika i izdavanje </w:t>
            </w:r>
          </w:p>
          <w:p w:rsidR="004B6C8C" w:rsidRPr="00F42A75" w:rsidRDefault="004B6C8C" w:rsidP="00496E87">
            <w:pPr>
              <w:spacing w:after="0"/>
              <w:jc w:val="left"/>
              <w:rPr>
                <w:rFonts w:ascii="Arial" w:hAnsi="Arial" w:cs="Arial"/>
                <w:szCs w:val="24"/>
              </w:rPr>
            </w:pPr>
            <w:r w:rsidRPr="00F42A75">
              <w:rPr>
                <w:rFonts w:ascii="Arial" w:hAnsi="Arial" w:cs="Arial"/>
                <w:szCs w:val="24"/>
              </w:rPr>
              <w:t>IOS-a, opomena</w:t>
            </w:r>
          </w:p>
        </w:tc>
        <w:tc>
          <w:tcPr>
            <w:tcW w:w="2403" w:type="dxa"/>
            <w:shd w:val="clear" w:color="auto" w:fill="auto"/>
          </w:tcPr>
          <w:p w:rsidR="004B6C8C" w:rsidRPr="00F42A75" w:rsidRDefault="00F42A75" w:rsidP="00870863">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4B6C8C"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IOS-i, Opomene, uplatnice s dugom</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Tijekom godine</w:t>
            </w:r>
          </w:p>
          <w:p w:rsidR="004B6C8C" w:rsidRPr="00F42A75" w:rsidRDefault="004B6C8C" w:rsidP="00870863">
            <w:pPr>
              <w:spacing w:after="0" w:line="240" w:lineRule="auto"/>
              <w:jc w:val="left"/>
              <w:rPr>
                <w:rFonts w:ascii="Arial" w:hAnsi="Arial" w:cs="Arial"/>
                <w:szCs w:val="24"/>
              </w:rPr>
            </w:pPr>
            <w:r w:rsidRPr="00F42A75">
              <w:rPr>
                <w:rFonts w:ascii="Arial" w:hAnsi="Arial" w:cs="Arial"/>
                <w:szCs w:val="24"/>
              </w:rPr>
              <w:t>(</w:t>
            </w:r>
            <w:r w:rsidR="00870863" w:rsidRPr="00F42A75">
              <w:rPr>
                <w:rFonts w:ascii="Arial" w:hAnsi="Arial" w:cs="Arial"/>
                <w:szCs w:val="24"/>
              </w:rPr>
              <w:t>najmanje jednom godišnje</w:t>
            </w:r>
            <w:r w:rsidRPr="00F42A75">
              <w:rPr>
                <w:rFonts w:ascii="Arial" w:hAnsi="Arial" w:cs="Arial"/>
                <w:szCs w:val="24"/>
              </w:rPr>
              <w:t>)</w:t>
            </w:r>
          </w:p>
        </w:tc>
      </w:tr>
      <w:tr w:rsidR="004B6C8C" w:rsidRPr="00F42A75" w:rsidTr="00E70F22">
        <w:tc>
          <w:tcPr>
            <w:tcW w:w="526" w:type="dxa"/>
            <w:shd w:val="clear" w:color="auto" w:fill="auto"/>
          </w:tcPr>
          <w:p w:rsidR="004B6C8C" w:rsidRPr="00F42A75" w:rsidRDefault="00E70F22" w:rsidP="00496E87">
            <w:pPr>
              <w:spacing w:after="0" w:line="240" w:lineRule="auto"/>
              <w:jc w:val="center"/>
              <w:rPr>
                <w:rFonts w:ascii="Arial" w:hAnsi="Arial" w:cs="Arial"/>
                <w:szCs w:val="24"/>
              </w:rPr>
            </w:pPr>
            <w:r w:rsidRPr="00F42A75">
              <w:rPr>
                <w:rFonts w:ascii="Arial" w:hAnsi="Arial" w:cs="Arial"/>
                <w:szCs w:val="24"/>
              </w:rPr>
              <w:t>8</w:t>
            </w:r>
            <w:r w:rsidR="00457C12">
              <w:rPr>
                <w:rFonts w:ascii="Arial" w:hAnsi="Arial" w:cs="Arial"/>
                <w:szCs w:val="24"/>
              </w:rPr>
              <w:t>.</w:t>
            </w: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Provjera postupanja po opomeni</w:t>
            </w:r>
          </w:p>
        </w:tc>
        <w:tc>
          <w:tcPr>
            <w:tcW w:w="2403" w:type="dxa"/>
            <w:shd w:val="clear" w:color="auto" w:fill="auto"/>
          </w:tcPr>
          <w:p w:rsidR="004B6C8C" w:rsidRPr="00F42A75" w:rsidRDefault="00F42A75" w:rsidP="00870863">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4B6C8C"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Opomene pred ovrhu s povratnicom</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Tijekom godine</w:t>
            </w:r>
          </w:p>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t>(30 dana nakon slanja opomene)</w:t>
            </w:r>
          </w:p>
        </w:tc>
      </w:tr>
      <w:tr w:rsidR="004B6C8C" w:rsidRPr="00F42A75" w:rsidTr="00E70F22">
        <w:tc>
          <w:tcPr>
            <w:tcW w:w="526" w:type="dxa"/>
            <w:shd w:val="clear" w:color="auto" w:fill="auto"/>
          </w:tcPr>
          <w:p w:rsidR="004B6C8C" w:rsidRPr="00F42A75" w:rsidRDefault="00E70F22" w:rsidP="00496E87">
            <w:pPr>
              <w:spacing w:after="0" w:line="240" w:lineRule="auto"/>
              <w:jc w:val="center"/>
              <w:rPr>
                <w:rFonts w:ascii="Arial" w:hAnsi="Arial" w:cs="Arial"/>
                <w:szCs w:val="24"/>
              </w:rPr>
            </w:pPr>
            <w:r w:rsidRPr="00F42A75">
              <w:rPr>
                <w:rFonts w:ascii="Arial" w:hAnsi="Arial" w:cs="Arial"/>
                <w:szCs w:val="24"/>
              </w:rPr>
              <w:t>9</w:t>
            </w:r>
            <w:r w:rsidR="00457C12">
              <w:rPr>
                <w:rFonts w:ascii="Arial" w:hAnsi="Arial" w:cs="Arial"/>
                <w:szCs w:val="24"/>
              </w:rPr>
              <w:t>.</w:t>
            </w:r>
          </w:p>
          <w:p w:rsidR="004B6C8C" w:rsidRPr="00F42A75" w:rsidRDefault="004B6C8C" w:rsidP="00496E87">
            <w:pPr>
              <w:spacing w:after="0" w:line="240" w:lineRule="auto"/>
              <w:jc w:val="center"/>
              <w:rPr>
                <w:rFonts w:ascii="Arial" w:hAnsi="Arial" w:cs="Arial"/>
                <w:szCs w:val="24"/>
              </w:rPr>
            </w:pPr>
          </w:p>
        </w:tc>
        <w:tc>
          <w:tcPr>
            <w:tcW w:w="2282" w:type="dxa"/>
            <w:shd w:val="clear" w:color="auto" w:fill="auto"/>
          </w:tcPr>
          <w:p w:rsidR="004B6C8C" w:rsidRPr="00F42A75" w:rsidRDefault="004B6C8C" w:rsidP="00496E87">
            <w:pPr>
              <w:spacing w:after="0"/>
              <w:jc w:val="left"/>
              <w:rPr>
                <w:rFonts w:ascii="Arial" w:hAnsi="Arial" w:cs="Arial"/>
                <w:szCs w:val="24"/>
              </w:rPr>
            </w:pPr>
            <w:r w:rsidRPr="00F42A75">
              <w:rPr>
                <w:rFonts w:ascii="Arial" w:hAnsi="Arial" w:cs="Arial"/>
                <w:szCs w:val="24"/>
              </w:rPr>
              <w:t>Ovrha – prisilna naplata</w:t>
            </w:r>
          </w:p>
        </w:tc>
        <w:tc>
          <w:tcPr>
            <w:tcW w:w="2403" w:type="dxa"/>
            <w:shd w:val="clear" w:color="auto" w:fill="auto"/>
          </w:tcPr>
          <w:p w:rsidR="00870863" w:rsidRPr="00F42A75" w:rsidRDefault="00870863" w:rsidP="00870863">
            <w:pPr>
              <w:spacing w:after="0" w:line="240" w:lineRule="auto"/>
              <w:jc w:val="left"/>
              <w:rPr>
                <w:rFonts w:ascii="Arial" w:hAnsi="Arial" w:cs="Arial"/>
                <w:szCs w:val="24"/>
              </w:rPr>
            </w:pPr>
            <w:r w:rsidRPr="00F42A75">
              <w:rPr>
                <w:rFonts w:ascii="Arial" w:hAnsi="Arial" w:cs="Arial"/>
                <w:szCs w:val="24"/>
              </w:rPr>
              <w:t>Načelnik</w:t>
            </w:r>
            <w:r w:rsidR="00457C12">
              <w:rPr>
                <w:rFonts w:ascii="Arial" w:hAnsi="Arial" w:cs="Arial"/>
                <w:szCs w:val="24"/>
              </w:rPr>
              <w:t>,</w:t>
            </w:r>
          </w:p>
          <w:p w:rsidR="00870863" w:rsidRPr="00F42A75" w:rsidRDefault="00870863" w:rsidP="00870863">
            <w:pPr>
              <w:spacing w:after="0" w:line="240" w:lineRule="auto"/>
              <w:jc w:val="left"/>
              <w:rPr>
                <w:rFonts w:ascii="Arial" w:hAnsi="Arial" w:cs="Arial"/>
                <w:szCs w:val="24"/>
              </w:rPr>
            </w:pPr>
            <w:r w:rsidRPr="00F42A75">
              <w:rPr>
                <w:rFonts w:ascii="Arial" w:hAnsi="Arial" w:cs="Arial"/>
                <w:szCs w:val="24"/>
              </w:rPr>
              <w:t>Pročelnik</w:t>
            </w:r>
            <w:r w:rsidR="00457C12">
              <w:rPr>
                <w:rFonts w:ascii="Arial" w:hAnsi="Arial" w:cs="Arial"/>
                <w:szCs w:val="24"/>
              </w:rPr>
              <w:t xml:space="preserve"> Jedinstvenog </w:t>
            </w:r>
            <w:r w:rsidR="00457C12">
              <w:rPr>
                <w:rFonts w:ascii="Arial" w:hAnsi="Arial" w:cs="Arial"/>
                <w:szCs w:val="24"/>
              </w:rPr>
              <w:lastRenderedPageBreak/>
              <w:t>upravnog odjela,</w:t>
            </w:r>
          </w:p>
          <w:p w:rsidR="00870863" w:rsidRPr="00F42A75" w:rsidRDefault="00457C12" w:rsidP="00870863">
            <w:pPr>
              <w:spacing w:after="0" w:line="240" w:lineRule="auto"/>
              <w:jc w:val="left"/>
              <w:rPr>
                <w:rFonts w:ascii="Arial" w:hAnsi="Arial" w:cs="Arial"/>
                <w:szCs w:val="24"/>
              </w:rPr>
            </w:pPr>
            <w:proofErr w:type="spellStart"/>
            <w:r>
              <w:rPr>
                <w:rFonts w:ascii="Arial" w:hAnsi="Arial" w:cs="Arial"/>
                <w:bCs/>
                <w:szCs w:val="24"/>
                <w:lang w:val="de-DE"/>
              </w:rPr>
              <w:t>V</w:t>
            </w:r>
            <w:r w:rsidRPr="0023288E">
              <w:rPr>
                <w:rFonts w:ascii="Arial" w:hAnsi="Arial" w:cs="Arial"/>
                <w:bCs/>
                <w:szCs w:val="24"/>
                <w:lang w:val="de-DE"/>
              </w:rPr>
              <w:t>i</w:t>
            </w:r>
            <w:proofErr w:type="spellEnd"/>
            <w:r w:rsidRPr="0023288E">
              <w:rPr>
                <w:rFonts w:ascii="Arial" w:hAnsi="Arial" w:cs="Arial"/>
                <w:bCs/>
                <w:szCs w:val="24"/>
              </w:rPr>
              <w:t>š</w:t>
            </w:r>
            <w:r w:rsidRPr="0023288E">
              <w:rPr>
                <w:rFonts w:ascii="Arial" w:hAnsi="Arial" w:cs="Arial"/>
                <w:bCs/>
                <w:szCs w:val="24"/>
                <w:lang w:val="de-DE"/>
              </w:rPr>
              <w:t>i</w:t>
            </w:r>
            <w:r w:rsidRPr="0023288E">
              <w:rPr>
                <w:rFonts w:ascii="Arial" w:hAnsi="Arial" w:cs="Arial"/>
                <w:bCs/>
                <w:szCs w:val="24"/>
              </w:rPr>
              <w:t xml:space="preserve"> </w:t>
            </w:r>
            <w:proofErr w:type="spellStart"/>
            <w:r w:rsidRPr="0023288E">
              <w:rPr>
                <w:rFonts w:ascii="Arial" w:hAnsi="Arial" w:cs="Arial"/>
                <w:bCs/>
                <w:szCs w:val="24"/>
                <w:lang w:val="de-DE"/>
              </w:rPr>
              <w:t>stručni</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suradnik</w:t>
            </w:r>
            <w:proofErr w:type="spellEnd"/>
            <w:r w:rsidRPr="0023288E">
              <w:rPr>
                <w:rFonts w:ascii="Arial" w:hAnsi="Arial" w:cs="Arial"/>
                <w:bCs/>
                <w:szCs w:val="24"/>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rPr>
              <w:t xml:space="preserve"> </w:t>
            </w:r>
            <w:proofErr w:type="spellStart"/>
            <w:r w:rsidRPr="0023288E">
              <w:rPr>
                <w:rFonts w:ascii="Arial" w:hAnsi="Arial" w:cs="Arial"/>
                <w:bCs/>
                <w:szCs w:val="24"/>
                <w:lang w:val="de-DE"/>
              </w:rPr>
              <w:t>računovodstvene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poslove</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Odsjeka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za</w:t>
            </w:r>
            <w:proofErr w:type="spellEnd"/>
            <w:r w:rsidRPr="0023288E">
              <w:rPr>
                <w:rFonts w:ascii="Arial" w:hAnsi="Arial" w:cs="Arial"/>
                <w:bCs/>
                <w:szCs w:val="24"/>
                <w:lang w:val="de-DE"/>
              </w:rPr>
              <w:t xml:space="preserve"> </w:t>
            </w:r>
            <w:proofErr w:type="spellStart"/>
            <w:r w:rsidRPr="0023288E">
              <w:rPr>
                <w:rFonts w:ascii="Arial" w:hAnsi="Arial" w:cs="Arial"/>
                <w:bCs/>
                <w:szCs w:val="24"/>
                <w:lang w:val="de-DE"/>
              </w:rPr>
              <w:t>proračun</w:t>
            </w:r>
            <w:proofErr w:type="spellEnd"/>
            <w:r w:rsidRPr="0023288E">
              <w:rPr>
                <w:rFonts w:ascii="Arial" w:hAnsi="Arial" w:cs="Arial"/>
                <w:bCs/>
                <w:szCs w:val="24"/>
                <w:lang w:val="de-DE"/>
              </w:rPr>
              <w:t xml:space="preserve"> i </w:t>
            </w:r>
            <w:proofErr w:type="spellStart"/>
            <w:r w:rsidRPr="0023288E">
              <w:rPr>
                <w:rFonts w:ascii="Arial" w:hAnsi="Arial" w:cs="Arial"/>
                <w:bCs/>
                <w:szCs w:val="24"/>
                <w:lang w:val="de-DE"/>
              </w:rPr>
              <w:t>financije</w:t>
            </w:r>
            <w:proofErr w:type="spellEnd"/>
            <w:r>
              <w:rPr>
                <w:rFonts w:ascii="Arial" w:hAnsi="Arial" w:cs="Arial"/>
                <w:bCs/>
                <w:szCs w:val="24"/>
                <w:lang w:val="de-DE"/>
              </w:rPr>
              <w:t>,</w:t>
            </w:r>
            <w:r w:rsidRPr="00F42A75">
              <w:rPr>
                <w:rFonts w:ascii="Arial" w:hAnsi="Arial" w:cs="Arial"/>
                <w:szCs w:val="24"/>
              </w:rPr>
              <w:t xml:space="preserve"> </w:t>
            </w:r>
            <w:r w:rsidRPr="0023288E">
              <w:rPr>
                <w:rFonts w:ascii="Arial" w:hAnsi="Arial" w:cs="Arial"/>
                <w:szCs w:val="24"/>
              </w:rPr>
              <w:t>Odsjek za komunalni sustav i prostorno uređenje- pomoćnik pročelnika</w:t>
            </w:r>
          </w:p>
        </w:tc>
        <w:tc>
          <w:tcPr>
            <w:tcW w:w="2268" w:type="dxa"/>
            <w:shd w:val="clear" w:color="auto" w:fill="auto"/>
          </w:tcPr>
          <w:p w:rsidR="00870863" w:rsidRPr="00F42A75" w:rsidRDefault="00870863" w:rsidP="00870863">
            <w:pPr>
              <w:spacing w:after="0" w:line="240" w:lineRule="auto"/>
              <w:ind w:left="0" w:firstLine="0"/>
              <w:jc w:val="left"/>
              <w:rPr>
                <w:rFonts w:ascii="Arial" w:hAnsi="Arial" w:cs="Arial"/>
                <w:szCs w:val="24"/>
              </w:rPr>
            </w:pPr>
            <w:r w:rsidRPr="00F42A75">
              <w:rPr>
                <w:rFonts w:ascii="Arial" w:hAnsi="Arial" w:cs="Arial"/>
                <w:szCs w:val="24"/>
              </w:rPr>
              <w:lastRenderedPageBreak/>
              <w:t>Tužba</w:t>
            </w:r>
          </w:p>
          <w:p w:rsidR="00870863" w:rsidRPr="00F42A75" w:rsidRDefault="004B6C8C" w:rsidP="00496E87">
            <w:pPr>
              <w:pStyle w:val="ListParagraph"/>
              <w:spacing w:after="0" w:line="240" w:lineRule="auto"/>
              <w:ind w:left="0"/>
              <w:jc w:val="left"/>
              <w:rPr>
                <w:rFonts w:ascii="Arial" w:hAnsi="Arial" w:cs="Arial"/>
                <w:szCs w:val="24"/>
              </w:rPr>
            </w:pPr>
            <w:r w:rsidRPr="00F42A75">
              <w:rPr>
                <w:rFonts w:ascii="Arial" w:hAnsi="Arial" w:cs="Arial"/>
                <w:szCs w:val="24"/>
              </w:rPr>
              <w:t>Rješenje o ovrsi</w:t>
            </w:r>
          </w:p>
          <w:p w:rsidR="00870863" w:rsidRPr="00F42A75" w:rsidRDefault="00870863" w:rsidP="00496E87">
            <w:pPr>
              <w:pStyle w:val="ListParagraph"/>
              <w:spacing w:after="0" w:line="240" w:lineRule="auto"/>
              <w:ind w:left="0"/>
              <w:jc w:val="left"/>
              <w:rPr>
                <w:rFonts w:ascii="Arial" w:hAnsi="Arial" w:cs="Arial"/>
                <w:szCs w:val="24"/>
              </w:rPr>
            </w:pPr>
            <w:r w:rsidRPr="00F42A75">
              <w:rPr>
                <w:rFonts w:ascii="Arial" w:hAnsi="Arial" w:cs="Arial"/>
                <w:szCs w:val="24"/>
              </w:rPr>
              <w:t xml:space="preserve">Zahtjev za izravnu </w:t>
            </w:r>
            <w:r w:rsidRPr="00F42A75">
              <w:rPr>
                <w:rFonts w:ascii="Arial" w:hAnsi="Arial" w:cs="Arial"/>
                <w:szCs w:val="24"/>
              </w:rPr>
              <w:lastRenderedPageBreak/>
              <w:t>naplatu</w:t>
            </w:r>
          </w:p>
          <w:p w:rsidR="004B6C8C" w:rsidRPr="00F42A75" w:rsidRDefault="00404802" w:rsidP="00496E87">
            <w:pPr>
              <w:pStyle w:val="ListParagraph"/>
              <w:spacing w:after="0" w:line="240" w:lineRule="auto"/>
              <w:ind w:left="0"/>
              <w:jc w:val="left"/>
              <w:rPr>
                <w:rFonts w:ascii="Arial" w:hAnsi="Arial" w:cs="Arial"/>
                <w:szCs w:val="24"/>
              </w:rPr>
            </w:pPr>
            <w:r w:rsidRPr="00F42A75">
              <w:rPr>
                <w:rFonts w:ascii="Arial" w:hAnsi="Arial" w:cs="Arial"/>
                <w:szCs w:val="24"/>
              </w:rPr>
              <w:t>Davanje punomoći i dostava dokumentacije odvjetničkom društvu</w:t>
            </w:r>
            <w:r w:rsidR="004B6C8C" w:rsidRPr="00F42A75">
              <w:rPr>
                <w:rFonts w:ascii="Arial" w:hAnsi="Arial" w:cs="Arial"/>
                <w:szCs w:val="24"/>
              </w:rPr>
              <w:t xml:space="preserve"> </w:t>
            </w:r>
          </w:p>
        </w:tc>
        <w:tc>
          <w:tcPr>
            <w:tcW w:w="1809" w:type="dxa"/>
            <w:shd w:val="clear" w:color="auto" w:fill="auto"/>
          </w:tcPr>
          <w:p w:rsidR="004B6C8C" w:rsidRPr="00F42A75" w:rsidRDefault="004B6C8C" w:rsidP="00496E87">
            <w:pPr>
              <w:spacing w:after="0" w:line="240" w:lineRule="auto"/>
              <w:jc w:val="left"/>
              <w:rPr>
                <w:rFonts w:ascii="Arial" w:hAnsi="Arial" w:cs="Arial"/>
                <w:szCs w:val="24"/>
              </w:rPr>
            </w:pPr>
            <w:r w:rsidRPr="00F42A75">
              <w:rPr>
                <w:rFonts w:ascii="Arial" w:hAnsi="Arial" w:cs="Arial"/>
                <w:szCs w:val="24"/>
              </w:rPr>
              <w:lastRenderedPageBreak/>
              <w:t>Tijekom godine</w:t>
            </w:r>
          </w:p>
        </w:tc>
      </w:tr>
    </w:tbl>
    <w:p w:rsidR="002A4C67" w:rsidRPr="00F42A75" w:rsidRDefault="002A4C67" w:rsidP="002A4C67">
      <w:pPr>
        <w:rPr>
          <w:rFonts w:ascii="Arial" w:hAnsi="Arial" w:cs="Arial"/>
          <w:szCs w:val="24"/>
        </w:rPr>
      </w:pPr>
    </w:p>
    <w:p w:rsidR="00625DC4" w:rsidRPr="00F42A75" w:rsidRDefault="00625DC4" w:rsidP="00625DC4">
      <w:pPr>
        <w:spacing w:after="17" w:line="264" w:lineRule="auto"/>
        <w:ind w:right="5"/>
        <w:jc w:val="center"/>
        <w:rPr>
          <w:rFonts w:ascii="Arial" w:hAnsi="Arial" w:cs="Arial"/>
          <w:b/>
          <w:szCs w:val="24"/>
        </w:rPr>
      </w:pPr>
      <w:r w:rsidRPr="00F42A75">
        <w:rPr>
          <w:rFonts w:ascii="Arial" w:hAnsi="Arial" w:cs="Arial"/>
          <w:b/>
          <w:szCs w:val="24"/>
        </w:rPr>
        <w:t xml:space="preserve">Članak </w:t>
      </w:r>
      <w:r w:rsidR="00184983" w:rsidRPr="00F42A75">
        <w:rPr>
          <w:rFonts w:ascii="Arial" w:hAnsi="Arial" w:cs="Arial"/>
          <w:b/>
          <w:szCs w:val="24"/>
        </w:rPr>
        <w:t>5</w:t>
      </w:r>
      <w:r w:rsidRPr="00F42A75">
        <w:rPr>
          <w:rFonts w:ascii="Arial" w:hAnsi="Arial" w:cs="Arial"/>
          <w:b/>
          <w:szCs w:val="24"/>
        </w:rPr>
        <w:t xml:space="preserve">. </w:t>
      </w:r>
    </w:p>
    <w:p w:rsidR="00625DC4" w:rsidRPr="00F42A75" w:rsidRDefault="00625DC4" w:rsidP="00625DC4">
      <w:pPr>
        <w:spacing w:after="17" w:line="264" w:lineRule="auto"/>
        <w:ind w:right="5"/>
        <w:jc w:val="center"/>
        <w:rPr>
          <w:rFonts w:ascii="Arial" w:hAnsi="Arial" w:cs="Arial"/>
          <w:b/>
          <w:szCs w:val="24"/>
        </w:rPr>
      </w:pPr>
    </w:p>
    <w:p w:rsidR="00496E87" w:rsidRPr="00F42A75" w:rsidRDefault="00625DC4" w:rsidP="00625DC4">
      <w:pPr>
        <w:spacing w:after="34"/>
        <w:ind w:left="-5"/>
        <w:rPr>
          <w:rFonts w:ascii="Arial" w:hAnsi="Arial" w:cs="Arial"/>
          <w:szCs w:val="24"/>
        </w:rPr>
      </w:pPr>
      <w:r w:rsidRPr="00F42A75">
        <w:rPr>
          <w:rFonts w:ascii="Arial" w:hAnsi="Arial" w:cs="Arial"/>
          <w:szCs w:val="24"/>
        </w:rPr>
        <w:t xml:space="preserve">Redovitim i ažurnim knjiženjem uplata općinskih prihoda omogućuje se lakše i točno praćenje naplate i utvrđivanje otvorenih potraživanja. </w:t>
      </w:r>
    </w:p>
    <w:p w:rsidR="00683368" w:rsidRPr="00F42A75" w:rsidRDefault="00683368" w:rsidP="00625DC4">
      <w:pPr>
        <w:spacing w:after="34"/>
        <w:ind w:left="-5"/>
        <w:rPr>
          <w:rFonts w:ascii="Arial" w:hAnsi="Arial" w:cs="Arial"/>
          <w:szCs w:val="24"/>
        </w:rPr>
      </w:pPr>
    </w:p>
    <w:p w:rsidR="00683368" w:rsidRPr="00F42A75" w:rsidRDefault="00683368" w:rsidP="00683368">
      <w:pPr>
        <w:spacing w:after="28"/>
        <w:ind w:left="-5"/>
        <w:rPr>
          <w:rFonts w:ascii="Arial" w:hAnsi="Arial" w:cs="Arial"/>
          <w:szCs w:val="24"/>
        </w:rPr>
      </w:pPr>
      <w:r w:rsidRPr="00F42A75">
        <w:rPr>
          <w:rFonts w:ascii="Arial" w:hAnsi="Arial" w:cs="Arial"/>
          <w:szCs w:val="24"/>
        </w:rPr>
        <w:t>Kod knjiženja uplata važno je obratiti pažnju na stavke koje se zatvaraju uplatom. Ukoliko je dužnik naveo poziv na broj, zatvara se dugovanje po pozivu na broj. Ukoliko dužnik nije naveo poziv na broj</w:t>
      </w:r>
      <w:r w:rsidR="00404802" w:rsidRPr="00F42A75">
        <w:rPr>
          <w:rFonts w:ascii="Arial" w:hAnsi="Arial" w:cs="Arial"/>
          <w:szCs w:val="24"/>
        </w:rPr>
        <w:t xml:space="preserve"> niti je iz opisa plaćanja razvidno na koju </w:t>
      </w:r>
      <w:proofErr w:type="spellStart"/>
      <w:r w:rsidR="00404802" w:rsidRPr="00F42A75">
        <w:rPr>
          <w:rFonts w:ascii="Arial" w:hAnsi="Arial" w:cs="Arial"/>
          <w:szCs w:val="24"/>
        </w:rPr>
        <w:t>stvaku</w:t>
      </w:r>
      <w:proofErr w:type="spellEnd"/>
      <w:r w:rsidR="00404802" w:rsidRPr="00F42A75">
        <w:rPr>
          <w:rFonts w:ascii="Arial" w:hAnsi="Arial" w:cs="Arial"/>
          <w:szCs w:val="24"/>
        </w:rPr>
        <w:t xml:space="preserve"> se odnosi uplata</w:t>
      </w:r>
      <w:r w:rsidRPr="00F42A75">
        <w:rPr>
          <w:rFonts w:ascii="Arial" w:hAnsi="Arial" w:cs="Arial"/>
          <w:szCs w:val="24"/>
        </w:rPr>
        <w:t xml:space="preserve">, zatvaraju se najstarija dugovanja dužnika. </w:t>
      </w:r>
    </w:p>
    <w:p w:rsidR="00686C2B" w:rsidRPr="00F42A75" w:rsidRDefault="00686C2B" w:rsidP="00404802">
      <w:pPr>
        <w:spacing w:after="34"/>
        <w:ind w:left="0" w:firstLine="0"/>
        <w:rPr>
          <w:rFonts w:ascii="Arial" w:hAnsi="Arial" w:cs="Arial"/>
          <w:szCs w:val="24"/>
        </w:rPr>
      </w:pPr>
    </w:p>
    <w:p w:rsidR="00625DC4" w:rsidRDefault="00625DC4" w:rsidP="00625DC4">
      <w:pPr>
        <w:spacing w:after="34"/>
        <w:ind w:left="-5"/>
        <w:rPr>
          <w:rFonts w:ascii="Arial" w:hAnsi="Arial" w:cs="Arial"/>
          <w:szCs w:val="24"/>
        </w:rPr>
      </w:pPr>
      <w:r w:rsidRPr="00F42A75">
        <w:rPr>
          <w:rFonts w:ascii="Arial" w:hAnsi="Arial" w:cs="Arial"/>
          <w:szCs w:val="24"/>
        </w:rPr>
        <w:t xml:space="preserve">S većim dužnicima i onima čiji se dugovi odnose na dulje vremensko razdoblje (6 mjeseci i više) potrebno je uskladiti salda, naročito kad su plaćeni noviji računi, a stariji su otvoreni. </w:t>
      </w:r>
    </w:p>
    <w:p w:rsidR="00CB15D9" w:rsidRDefault="00CB15D9" w:rsidP="00625DC4">
      <w:pPr>
        <w:spacing w:after="34"/>
        <w:ind w:left="-5"/>
        <w:rPr>
          <w:rFonts w:ascii="Arial" w:hAnsi="Arial" w:cs="Arial"/>
          <w:szCs w:val="24"/>
        </w:rPr>
      </w:pPr>
    </w:p>
    <w:p w:rsidR="00CB15D9" w:rsidRPr="00CB15D9" w:rsidRDefault="00CB15D9" w:rsidP="00625DC4">
      <w:pPr>
        <w:spacing w:after="34"/>
        <w:ind w:left="-5"/>
        <w:rPr>
          <w:rFonts w:ascii="Arial" w:hAnsi="Arial" w:cs="Arial"/>
          <w:szCs w:val="24"/>
        </w:rPr>
      </w:pPr>
      <w:r w:rsidRPr="00CB15D9">
        <w:rPr>
          <w:rFonts w:ascii="Arial" w:hAnsi="Arial" w:cs="Arial"/>
          <w:bCs/>
        </w:rPr>
        <w:t xml:space="preserve">U slučaju postojanja obaveze Općine prema nekom od dužnika, </w:t>
      </w:r>
      <w:r w:rsidRPr="00CB15D9">
        <w:rPr>
          <w:rFonts w:ascii="Arial" w:hAnsi="Arial" w:cs="Arial"/>
          <w:bCs/>
        </w:rPr>
        <w:t>može se</w:t>
      </w:r>
      <w:r w:rsidRPr="00CB15D9">
        <w:rPr>
          <w:rFonts w:ascii="Arial" w:hAnsi="Arial" w:cs="Arial"/>
          <w:bCs/>
        </w:rPr>
        <w:t xml:space="preserve"> izvršiti prijeboj</w:t>
      </w:r>
      <w:r w:rsidRPr="00CB15D9">
        <w:rPr>
          <w:rFonts w:ascii="Arial" w:hAnsi="Arial" w:cs="Arial"/>
          <w:bCs/>
        </w:rPr>
        <w:t xml:space="preserve"> </w:t>
      </w:r>
      <w:r w:rsidRPr="00CB15D9">
        <w:rPr>
          <w:rFonts w:ascii="Arial" w:hAnsi="Arial" w:cs="Arial"/>
          <w:bCs/>
        </w:rPr>
        <w:t>međusobno dospjelih potraživanja</w:t>
      </w:r>
      <w:r w:rsidRPr="00CB15D9">
        <w:rPr>
          <w:rFonts w:ascii="Arial" w:hAnsi="Arial" w:cs="Arial"/>
          <w:bCs/>
        </w:rPr>
        <w:t xml:space="preserve"> ukoliko se isto ocijeni svrsishodnim i ekonomičnim u odnosu na pokretanje postupka prisilne naplate potraživanja</w:t>
      </w:r>
      <w:r w:rsidRPr="00CB15D9">
        <w:rPr>
          <w:rFonts w:ascii="Arial" w:hAnsi="Arial" w:cs="Arial"/>
          <w:bCs/>
        </w:rPr>
        <w:t>. U slučaju postojanja nepodmirenih obaveza dužniku</w:t>
      </w:r>
      <w:r w:rsidRPr="00CB15D9">
        <w:rPr>
          <w:rFonts w:ascii="Arial" w:hAnsi="Arial" w:cs="Arial"/>
          <w:bCs/>
        </w:rPr>
        <w:t xml:space="preserve"> se dostavlja izjava</w:t>
      </w:r>
      <w:r w:rsidRPr="00CB15D9">
        <w:rPr>
          <w:rFonts w:ascii="Arial" w:hAnsi="Arial" w:cs="Arial"/>
          <w:bCs/>
        </w:rPr>
        <w:t xml:space="preserve"> da će se provesti prijeboj u skladu sa Zakonom o obveznim odnosima.</w:t>
      </w:r>
    </w:p>
    <w:p w:rsidR="00683368" w:rsidRPr="00F42A75" w:rsidRDefault="00683368" w:rsidP="00625DC4">
      <w:pPr>
        <w:spacing w:after="20" w:line="259" w:lineRule="auto"/>
        <w:ind w:left="0" w:firstLine="0"/>
        <w:jc w:val="left"/>
        <w:rPr>
          <w:rFonts w:ascii="Arial" w:hAnsi="Arial" w:cs="Arial"/>
          <w:szCs w:val="24"/>
        </w:rPr>
      </w:pPr>
    </w:p>
    <w:p w:rsidR="00625DC4" w:rsidRPr="00F42A75" w:rsidRDefault="00625DC4" w:rsidP="00625DC4">
      <w:pPr>
        <w:spacing w:after="17" w:line="264" w:lineRule="auto"/>
        <w:ind w:right="5"/>
        <w:jc w:val="center"/>
        <w:rPr>
          <w:rFonts w:ascii="Arial" w:hAnsi="Arial" w:cs="Arial"/>
          <w:b/>
          <w:szCs w:val="24"/>
        </w:rPr>
      </w:pPr>
      <w:r w:rsidRPr="00F42A75">
        <w:rPr>
          <w:rFonts w:ascii="Arial" w:hAnsi="Arial" w:cs="Arial"/>
          <w:b/>
          <w:szCs w:val="24"/>
        </w:rPr>
        <w:t xml:space="preserve">Članak </w:t>
      </w:r>
      <w:r w:rsidR="00184983" w:rsidRPr="00F42A75">
        <w:rPr>
          <w:rFonts w:ascii="Arial" w:hAnsi="Arial" w:cs="Arial"/>
          <w:b/>
          <w:szCs w:val="24"/>
        </w:rPr>
        <w:t>6</w:t>
      </w:r>
      <w:r w:rsidRPr="00F42A75">
        <w:rPr>
          <w:rFonts w:ascii="Arial" w:hAnsi="Arial" w:cs="Arial"/>
          <w:b/>
          <w:szCs w:val="24"/>
        </w:rPr>
        <w:t xml:space="preserve">. </w:t>
      </w:r>
    </w:p>
    <w:p w:rsidR="00625DC4" w:rsidRPr="00F42A75" w:rsidRDefault="00625DC4" w:rsidP="00625DC4">
      <w:pPr>
        <w:spacing w:after="17" w:line="264" w:lineRule="auto"/>
        <w:ind w:right="5"/>
        <w:jc w:val="center"/>
        <w:rPr>
          <w:rFonts w:ascii="Arial" w:hAnsi="Arial" w:cs="Arial"/>
          <w:b/>
          <w:szCs w:val="24"/>
        </w:rPr>
      </w:pPr>
    </w:p>
    <w:p w:rsidR="00625DC4" w:rsidRPr="00F42A75" w:rsidRDefault="00625DC4" w:rsidP="00625DC4">
      <w:pPr>
        <w:spacing w:after="33"/>
        <w:ind w:left="-5"/>
        <w:rPr>
          <w:rFonts w:ascii="Arial" w:hAnsi="Arial" w:cs="Arial"/>
          <w:szCs w:val="24"/>
        </w:rPr>
      </w:pPr>
      <w:r w:rsidRPr="00F42A75">
        <w:rPr>
          <w:rFonts w:ascii="Arial" w:hAnsi="Arial" w:cs="Arial"/>
          <w:szCs w:val="24"/>
        </w:rPr>
        <w:t>Redoviti sustav opominjanja po osnovi općins</w:t>
      </w:r>
      <w:r w:rsidR="00F47125" w:rsidRPr="00F42A75">
        <w:rPr>
          <w:rFonts w:ascii="Arial" w:hAnsi="Arial" w:cs="Arial"/>
          <w:szCs w:val="24"/>
        </w:rPr>
        <w:t>kih prihoda za koje O</w:t>
      </w:r>
      <w:r w:rsidRPr="00F42A75">
        <w:rPr>
          <w:rFonts w:ascii="Arial" w:hAnsi="Arial" w:cs="Arial"/>
          <w:szCs w:val="24"/>
        </w:rPr>
        <w:t>pćina vodi analitičku evidenciju predviđa da se opomene izrađuju najmanje jednom godišnje ili po potrebi i mogućnosti i više</w:t>
      </w:r>
      <w:r w:rsidR="00496E87" w:rsidRPr="00F42A75">
        <w:rPr>
          <w:rFonts w:ascii="Arial" w:hAnsi="Arial" w:cs="Arial"/>
          <w:szCs w:val="24"/>
        </w:rPr>
        <w:t xml:space="preserve"> puta</w:t>
      </w:r>
      <w:r w:rsidRPr="00F42A75">
        <w:rPr>
          <w:rFonts w:ascii="Arial" w:hAnsi="Arial" w:cs="Arial"/>
          <w:szCs w:val="24"/>
        </w:rPr>
        <w:t>, a kriterij za listanje opomena je dug za dva ili v</w:t>
      </w:r>
      <w:r w:rsidR="00404802" w:rsidRPr="00F42A75">
        <w:rPr>
          <w:rFonts w:ascii="Arial" w:hAnsi="Arial" w:cs="Arial"/>
          <w:szCs w:val="24"/>
        </w:rPr>
        <w:t>iše računa ovisno o visini duga redoslijedom od većeg iznosa dugovanja prema manjima.</w:t>
      </w:r>
    </w:p>
    <w:p w:rsidR="00FF27BF" w:rsidRPr="00F42A75" w:rsidRDefault="00FF27BF" w:rsidP="00625DC4">
      <w:pPr>
        <w:spacing w:after="33"/>
        <w:ind w:left="-5"/>
        <w:rPr>
          <w:rFonts w:ascii="Arial" w:hAnsi="Arial" w:cs="Arial"/>
          <w:szCs w:val="24"/>
        </w:rPr>
      </w:pPr>
    </w:p>
    <w:p w:rsidR="00FF27BF" w:rsidRPr="00F42A75" w:rsidRDefault="00F47125" w:rsidP="00FF27BF">
      <w:pPr>
        <w:spacing w:after="34"/>
        <w:ind w:left="-5"/>
        <w:rPr>
          <w:rFonts w:ascii="Arial" w:hAnsi="Arial" w:cs="Arial"/>
          <w:szCs w:val="24"/>
        </w:rPr>
      </w:pPr>
      <w:r w:rsidRPr="00F42A75">
        <w:rPr>
          <w:rFonts w:ascii="Arial" w:hAnsi="Arial" w:cs="Arial"/>
          <w:szCs w:val="24"/>
        </w:rPr>
        <w:t>O</w:t>
      </w:r>
      <w:r w:rsidR="00FF27BF" w:rsidRPr="00F42A75">
        <w:rPr>
          <w:rFonts w:ascii="Arial" w:hAnsi="Arial" w:cs="Arial"/>
          <w:szCs w:val="24"/>
        </w:rPr>
        <w:t>pomene se dostavljaju običnom poštom</w:t>
      </w:r>
      <w:r w:rsidR="00046908" w:rsidRPr="00F42A75">
        <w:rPr>
          <w:rFonts w:ascii="Arial" w:hAnsi="Arial" w:cs="Arial"/>
          <w:szCs w:val="24"/>
        </w:rPr>
        <w:t>.</w:t>
      </w:r>
    </w:p>
    <w:p w:rsidR="00FF27BF" w:rsidRPr="00F42A75" w:rsidRDefault="00FF27BF" w:rsidP="00FF27BF">
      <w:pPr>
        <w:spacing w:after="34"/>
        <w:ind w:left="-5"/>
        <w:rPr>
          <w:rFonts w:ascii="Arial" w:hAnsi="Arial" w:cs="Arial"/>
          <w:szCs w:val="24"/>
        </w:rPr>
      </w:pPr>
    </w:p>
    <w:p w:rsidR="00625DC4" w:rsidRPr="00F42A75" w:rsidRDefault="00625DC4" w:rsidP="00625DC4">
      <w:pPr>
        <w:spacing w:after="17" w:line="264" w:lineRule="auto"/>
        <w:ind w:right="5"/>
        <w:jc w:val="center"/>
        <w:rPr>
          <w:rFonts w:ascii="Arial" w:hAnsi="Arial" w:cs="Arial"/>
          <w:b/>
          <w:szCs w:val="24"/>
        </w:rPr>
      </w:pPr>
      <w:r w:rsidRPr="00F42A75">
        <w:rPr>
          <w:rFonts w:ascii="Arial" w:hAnsi="Arial" w:cs="Arial"/>
          <w:b/>
          <w:szCs w:val="24"/>
        </w:rPr>
        <w:t xml:space="preserve">Članak </w:t>
      </w:r>
      <w:r w:rsidR="00184983" w:rsidRPr="00F42A75">
        <w:rPr>
          <w:rFonts w:ascii="Arial" w:hAnsi="Arial" w:cs="Arial"/>
          <w:b/>
          <w:szCs w:val="24"/>
        </w:rPr>
        <w:t>7</w:t>
      </w:r>
      <w:r w:rsidRPr="00F42A75">
        <w:rPr>
          <w:rFonts w:ascii="Arial" w:hAnsi="Arial" w:cs="Arial"/>
          <w:b/>
          <w:szCs w:val="24"/>
        </w:rPr>
        <w:t xml:space="preserve">. </w:t>
      </w:r>
    </w:p>
    <w:p w:rsidR="00EF7053" w:rsidRPr="00F42A75" w:rsidRDefault="00EF7053" w:rsidP="00625DC4">
      <w:pPr>
        <w:spacing w:after="17" w:line="264" w:lineRule="auto"/>
        <w:ind w:right="5"/>
        <w:jc w:val="center"/>
        <w:rPr>
          <w:rFonts w:ascii="Arial" w:hAnsi="Arial" w:cs="Arial"/>
          <w:b/>
          <w:szCs w:val="24"/>
        </w:rPr>
      </w:pPr>
    </w:p>
    <w:p w:rsidR="00EF7053" w:rsidRPr="00F42A75" w:rsidRDefault="00EF7053" w:rsidP="00EF7053">
      <w:pPr>
        <w:spacing w:after="33"/>
        <w:ind w:left="-5"/>
        <w:rPr>
          <w:rFonts w:ascii="Arial" w:hAnsi="Arial" w:cs="Arial"/>
          <w:szCs w:val="24"/>
        </w:rPr>
      </w:pPr>
      <w:r w:rsidRPr="00F42A75">
        <w:rPr>
          <w:rFonts w:ascii="Arial" w:hAnsi="Arial" w:cs="Arial"/>
          <w:szCs w:val="24"/>
        </w:rPr>
        <w:t>Ukoliko se naplata nije izvršila u mirnom postupku ili po opomeni pokreće se postupak prisilne naplate duga pri čemu je potrebno voditi računa da se poduzme ona ovršna radnja koja će postići najbolji i najbrži učinak u naplati duga.</w:t>
      </w:r>
    </w:p>
    <w:p w:rsidR="00EF7053" w:rsidRPr="00F42A75" w:rsidRDefault="00EF7053" w:rsidP="00EF7053">
      <w:pPr>
        <w:spacing w:after="33"/>
        <w:ind w:left="-5"/>
        <w:rPr>
          <w:rFonts w:ascii="Arial" w:hAnsi="Arial" w:cs="Arial"/>
          <w:szCs w:val="24"/>
        </w:rPr>
      </w:pPr>
    </w:p>
    <w:p w:rsidR="00CA00F1" w:rsidRPr="00F42A75" w:rsidRDefault="00457C12" w:rsidP="00EF7053">
      <w:pPr>
        <w:spacing w:after="33"/>
        <w:ind w:left="-5"/>
        <w:rPr>
          <w:rFonts w:ascii="Arial" w:hAnsi="Arial" w:cs="Arial"/>
          <w:szCs w:val="24"/>
        </w:rPr>
      </w:pPr>
      <w:r w:rsidRPr="00457C12">
        <w:rPr>
          <w:rFonts w:ascii="Arial" w:hAnsi="Arial" w:cs="Arial"/>
          <w:szCs w:val="24"/>
        </w:rPr>
        <w:t>Osobe zadužen</w:t>
      </w:r>
      <w:r w:rsidR="00046908" w:rsidRPr="00457C12">
        <w:rPr>
          <w:rFonts w:ascii="Arial" w:hAnsi="Arial" w:cs="Arial"/>
          <w:szCs w:val="24"/>
        </w:rPr>
        <w:t>e</w:t>
      </w:r>
      <w:r w:rsidRPr="00457C12">
        <w:rPr>
          <w:rFonts w:ascii="Arial" w:hAnsi="Arial" w:cs="Arial"/>
          <w:szCs w:val="24"/>
        </w:rPr>
        <w:t xml:space="preserve"> za pojedine aktivnosti u naplati prihoda</w:t>
      </w:r>
      <w:r w:rsidR="00046908" w:rsidRPr="00457C12">
        <w:rPr>
          <w:rFonts w:ascii="Arial" w:hAnsi="Arial" w:cs="Arial"/>
          <w:szCs w:val="24"/>
        </w:rPr>
        <w:t xml:space="preserve"> </w:t>
      </w:r>
      <w:r w:rsidRPr="00A632B4">
        <w:rPr>
          <w:rFonts w:ascii="Arial" w:hAnsi="Arial" w:cs="Arial"/>
          <w:szCs w:val="24"/>
        </w:rPr>
        <w:t xml:space="preserve">predlažu, ovisno o visini dugovanja i pravnoj osnovi dugovanja, koji će se ovršni postupak pokrenuti temeljem odredbi zakona i drugih zakonskih i </w:t>
      </w:r>
      <w:proofErr w:type="spellStart"/>
      <w:r w:rsidRPr="00A632B4">
        <w:rPr>
          <w:rFonts w:ascii="Arial" w:hAnsi="Arial" w:cs="Arial"/>
          <w:szCs w:val="24"/>
        </w:rPr>
        <w:t>podzakonskih</w:t>
      </w:r>
      <w:proofErr w:type="spellEnd"/>
      <w:r w:rsidRPr="00A632B4">
        <w:rPr>
          <w:rFonts w:ascii="Arial" w:hAnsi="Arial" w:cs="Arial"/>
          <w:szCs w:val="24"/>
        </w:rPr>
        <w:t xml:space="preserve"> propis</w:t>
      </w:r>
      <w:r w:rsidR="00CA00F1" w:rsidRPr="00A632B4">
        <w:rPr>
          <w:rFonts w:ascii="Arial" w:hAnsi="Arial" w:cs="Arial"/>
          <w:szCs w:val="24"/>
        </w:rPr>
        <w:t>a koji reguliraju predmetno područje</w:t>
      </w:r>
      <w:r w:rsidR="00CA00F1" w:rsidRPr="00457C12">
        <w:rPr>
          <w:rFonts w:ascii="Arial" w:hAnsi="Arial" w:cs="Arial"/>
          <w:szCs w:val="24"/>
        </w:rPr>
        <w:t>.</w:t>
      </w:r>
      <w:r w:rsidR="00CA00F1" w:rsidRPr="00F42A75">
        <w:rPr>
          <w:rFonts w:ascii="Arial" w:hAnsi="Arial" w:cs="Arial"/>
          <w:szCs w:val="24"/>
        </w:rPr>
        <w:t xml:space="preserve"> </w:t>
      </w:r>
    </w:p>
    <w:p w:rsidR="00F47125" w:rsidRPr="00F42A75" w:rsidRDefault="00F47125" w:rsidP="00EF7053">
      <w:pPr>
        <w:spacing w:after="33"/>
        <w:ind w:left="-5"/>
        <w:rPr>
          <w:rFonts w:ascii="Arial" w:hAnsi="Arial" w:cs="Arial"/>
          <w:szCs w:val="24"/>
        </w:rPr>
      </w:pPr>
    </w:p>
    <w:p w:rsidR="00CA00F1" w:rsidRDefault="00CA00F1" w:rsidP="00EF7053">
      <w:pPr>
        <w:spacing w:after="33"/>
        <w:ind w:left="-5"/>
        <w:rPr>
          <w:rFonts w:ascii="Arial" w:hAnsi="Arial" w:cs="Arial"/>
          <w:szCs w:val="24"/>
        </w:rPr>
      </w:pPr>
      <w:r w:rsidRPr="00F42A75">
        <w:rPr>
          <w:rFonts w:ascii="Arial" w:hAnsi="Arial" w:cs="Arial"/>
          <w:szCs w:val="24"/>
        </w:rPr>
        <w:t>Pokrenuti ovršni postupak obustavit će se u slučaju da se dužniku odgodi naplata duga ili odobri obročna otplata.</w:t>
      </w:r>
    </w:p>
    <w:p w:rsidR="002A7FE0" w:rsidRPr="00F42A75" w:rsidRDefault="002A7FE0" w:rsidP="00EF7053">
      <w:pPr>
        <w:spacing w:after="33"/>
        <w:ind w:left="-5"/>
        <w:rPr>
          <w:rFonts w:ascii="Arial" w:hAnsi="Arial" w:cs="Arial"/>
          <w:szCs w:val="24"/>
        </w:rPr>
      </w:pPr>
    </w:p>
    <w:p w:rsidR="00126A60" w:rsidRPr="00F42A75" w:rsidRDefault="002A7FE0" w:rsidP="002C4C17">
      <w:pPr>
        <w:ind w:left="-5"/>
        <w:jc w:val="center"/>
        <w:rPr>
          <w:rFonts w:ascii="Arial" w:hAnsi="Arial" w:cs="Arial"/>
          <w:b/>
          <w:szCs w:val="24"/>
        </w:rPr>
      </w:pPr>
      <w:r>
        <w:rPr>
          <w:rFonts w:ascii="Arial" w:hAnsi="Arial" w:cs="Arial"/>
          <w:b/>
          <w:szCs w:val="24"/>
        </w:rPr>
        <w:t>NAPLATA PUTEM INSTRUMENATA OSIGURANJA PLAĆANJA</w:t>
      </w:r>
    </w:p>
    <w:p w:rsidR="002A7FE0" w:rsidRDefault="002A7FE0" w:rsidP="002C4C17">
      <w:pPr>
        <w:ind w:left="-5"/>
        <w:jc w:val="center"/>
        <w:rPr>
          <w:rFonts w:ascii="Arial" w:hAnsi="Arial" w:cs="Arial"/>
          <w:b/>
          <w:szCs w:val="24"/>
        </w:rPr>
      </w:pPr>
    </w:p>
    <w:p w:rsidR="001B1EE6" w:rsidRDefault="001B1EE6" w:rsidP="002C4C17">
      <w:pPr>
        <w:ind w:left="-5"/>
        <w:jc w:val="center"/>
        <w:rPr>
          <w:rFonts w:ascii="Arial" w:hAnsi="Arial" w:cs="Arial"/>
          <w:b/>
          <w:szCs w:val="24"/>
        </w:rPr>
      </w:pPr>
      <w:r w:rsidRPr="00F42A75">
        <w:rPr>
          <w:rFonts w:ascii="Arial" w:hAnsi="Arial" w:cs="Arial"/>
          <w:b/>
          <w:szCs w:val="24"/>
        </w:rPr>
        <w:t>Članak 8.</w:t>
      </w:r>
    </w:p>
    <w:p w:rsidR="002A7FE0" w:rsidRDefault="002A7FE0" w:rsidP="002A7FE0">
      <w:pPr>
        <w:ind w:left="-5"/>
        <w:rPr>
          <w:rFonts w:ascii="Arial" w:hAnsi="Arial" w:cs="Arial"/>
          <w:szCs w:val="24"/>
        </w:rPr>
      </w:pPr>
      <w:r w:rsidRPr="002A7FE0">
        <w:rPr>
          <w:rFonts w:ascii="Arial" w:hAnsi="Arial" w:cs="Arial"/>
          <w:szCs w:val="24"/>
        </w:rPr>
        <w:t xml:space="preserve">U </w:t>
      </w:r>
      <w:r>
        <w:rPr>
          <w:rFonts w:ascii="Arial" w:hAnsi="Arial" w:cs="Arial"/>
          <w:szCs w:val="24"/>
        </w:rPr>
        <w:t>slučajevima odobrene obročne naplate, neovisno o vrsti dugovanja, može se zatražiti zadužnica kao instrument osiguranja naplate. Ako je dužnik dao zadužnicu u ime osiguranja naplate, može se, neovisno o visini i starosti duga, zadužnicu dostaviti FINA-i s učincima dostave pravomoćnog sudskog rješenja o ovrsi.</w:t>
      </w:r>
    </w:p>
    <w:p w:rsidR="002A7FE0" w:rsidRDefault="002A7FE0" w:rsidP="002A7FE0">
      <w:pPr>
        <w:ind w:left="-5"/>
        <w:rPr>
          <w:rFonts w:ascii="Arial" w:hAnsi="Arial" w:cs="Arial"/>
          <w:szCs w:val="24"/>
        </w:rPr>
      </w:pPr>
    </w:p>
    <w:p w:rsidR="002A7FE0" w:rsidRDefault="002A7FE0" w:rsidP="002A7FE0">
      <w:pPr>
        <w:ind w:left="-5"/>
        <w:rPr>
          <w:rFonts w:ascii="Arial" w:hAnsi="Arial" w:cs="Arial"/>
          <w:szCs w:val="24"/>
        </w:rPr>
      </w:pPr>
      <w:r>
        <w:rPr>
          <w:rFonts w:ascii="Arial" w:hAnsi="Arial" w:cs="Arial"/>
          <w:szCs w:val="24"/>
        </w:rPr>
        <w:t xml:space="preserve">Kod odobrene obročne naplate ili odgode plaćanja dugovanja na zahtjev dužnika, može se provesti postupak zasnivanja založnog prava na nekretnini, ako je to opravdano obzirom na visinu duga, čija glavnica u tom slučaju ne smije biti manja od iznosa 20.000,00 kuna odnosno minimuma propisanog Ovršnim zakonom. </w:t>
      </w:r>
    </w:p>
    <w:p w:rsidR="002A7FE0" w:rsidRPr="002A7FE0" w:rsidRDefault="002A7FE0" w:rsidP="002A7FE0">
      <w:pPr>
        <w:ind w:left="-5"/>
        <w:rPr>
          <w:rFonts w:ascii="Arial" w:hAnsi="Arial" w:cs="Arial"/>
          <w:szCs w:val="24"/>
        </w:rPr>
      </w:pPr>
    </w:p>
    <w:p w:rsidR="002A7FE0" w:rsidRPr="00F42A75" w:rsidRDefault="002A7FE0" w:rsidP="002A7FE0">
      <w:pPr>
        <w:ind w:left="-5"/>
        <w:jc w:val="center"/>
        <w:rPr>
          <w:rFonts w:ascii="Arial" w:hAnsi="Arial" w:cs="Arial"/>
          <w:b/>
          <w:szCs w:val="24"/>
        </w:rPr>
      </w:pPr>
      <w:r>
        <w:rPr>
          <w:rFonts w:ascii="Arial" w:hAnsi="Arial" w:cs="Arial"/>
          <w:b/>
          <w:szCs w:val="24"/>
        </w:rPr>
        <w:t>Članak 9</w:t>
      </w:r>
      <w:r w:rsidRPr="00F42A75">
        <w:rPr>
          <w:rFonts w:ascii="Arial" w:hAnsi="Arial" w:cs="Arial"/>
          <w:b/>
          <w:szCs w:val="24"/>
        </w:rPr>
        <w:t>.</w:t>
      </w:r>
    </w:p>
    <w:p w:rsidR="00947EC3" w:rsidRPr="00F42A75" w:rsidRDefault="00947EC3" w:rsidP="00046908">
      <w:pPr>
        <w:spacing w:after="17" w:line="264" w:lineRule="auto"/>
        <w:ind w:left="0" w:right="5" w:firstLine="0"/>
        <w:rPr>
          <w:rFonts w:ascii="Arial" w:hAnsi="Arial" w:cs="Arial"/>
          <w:szCs w:val="24"/>
        </w:rPr>
      </w:pPr>
      <w:bookmarkStart w:id="0" w:name="_GoBack"/>
      <w:bookmarkEnd w:id="0"/>
    </w:p>
    <w:p w:rsidR="00382766" w:rsidRPr="00F42A75" w:rsidRDefault="00382766" w:rsidP="00382766">
      <w:pPr>
        <w:tabs>
          <w:tab w:val="left" w:pos="3870"/>
        </w:tabs>
        <w:spacing w:after="0" w:line="240" w:lineRule="auto"/>
        <w:rPr>
          <w:rFonts w:ascii="Arial" w:hAnsi="Arial" w:cs="Arial"/>
          <w:szCs w:val="24"/>
        </w:rPr>
      </w:pPr>
      <w:r w:rsidRPr="00F42A75">
        <w:rPr>
          <w:rFonts w:ascii="Arial" w:hAnsi="Arial" w:cs="Arial"/>
          <w:szCs w:val="24"/>
        </w:rPr>
        <w:t xml:space="preserve">Ova </w:t>
      </w:r>
      <w:r w:rsidR="00457C12">
        <w:rPr>
          <w:rFonts w:ascii="Arial" w:hAnsi="Arial" w:cs="Arial"/>
          <w:szCs w:val="24"/>
        </w:rPr>
        <w:t>Proced</w:t>
      </w:r>
      <w:r w:rsidR="00046908" w:rsidRPr="00F42A75">
        <w:rPr>
          <w:rFonts w:ascii="Arial" w:hAnsi="Arial" w:cs="Arial"/>
          <w:szCs w:val="24"/>
        </w:rPr>
        <w:t>ura</w:t>
      </w:r>
      <w:r w:rsidRPr="00F42A75">
        <w:rPr>
          <w:rFonts w:ascii="Arial" w:hAnsi="Arial" w:cs="Arial"/>
          <w:szCs w:val="24"/>
        </w:rPr>
        <w:t xml:space="preserve"> stupa na snagu danom donošenja, a bit će objavljena na oglasnoj ploči Općine Gračac i u „Službenom glasniku Općine Gračac“.</w:t>
      </w:r>
    </w:p>
    <w:p w:rsidR="00382766" w:rsidRPr="00F42A75" w:rsidRDefault="00382766" w:rsidP="00382766">
      <w:pPr>
        <w:tabs>
          <w:tab w:val="left" w:pos="3870"/>
        </w:tabs>
        <w:spacing w:after="0" w:line="240" w:lineRule="auto"/>
        <w:rPr>
          <w:rFonts w:ascii="Arial" w:hAnsi="Arial" w:cs="Arial"/>
          <w:szCs w:val="24"/>
        </w:rPr>
      </w:pPr>
    </w:p>
    <w:p w:rsidR="00382766" w:rsidRPr="00F42A75" w:rsidRDefault="00382766" w:rsidP="00382766">
      <w:pPr>
        <w:spacing w:after="0" w:line="240" w:lineRule="auto"/>
        <w:rPr>
          <w:rFonts w:ascii="Arial" w:hAnsi="Arial" w:cs="Arial"/>
          <w:szCs w:val="24"/>
        </w:rPr>
      </w:pPr>
    </w:p>
    <w:p w:rsidR="00382766" w:rsidRPr="00F42A75" w:rsidRDefault="00382766" w:rsidP="00382766">
      <w:pPr>
        <w:pStyle w:val="NoSpacing"/>
        <w:jc w:val="right"/>
        <w:rPr>
          <w:rFonts w:ascii="Arial" w:hAnsi="Arial" w:cs="Arial"/>
          <w:b/>
          <w:sz w:val="24"/>
          <w:szCs w:val="24"/>
        </w:rPr>
      </w:pPr>
      <w:r w:rsidRPr="00F42A75">
        <w:rPr>
          <w:rFonts w:ascii="Arial" w:hAnsi="Arial" w:cs="Arial"/>
          <w:b/>
          <w:sz w:val="24"/>
          <w:szCs w:val="24"/>
        </w:rPr>
        <w:t xml:space="preserve">                                   </w:t>
      </w:r>
      <w:r w:rsidRPr="00F42A75">
        <w:rPr>
          <w:rFonts w:ascii="Arial" w:hAnsi="Arial" w:cs="Arial"/>
          <w:b/>
          <w:sz w:val="24"/>
          <w:szCs w:val="24"/>
        </w:rPr>
        <w:tab/>
      </w:r>
      <w:r w:rsidRPr="00F42A75">
        <w:rPr>
          <w:rFonts w:ascii="Arial" w:hAnsi="Arial" w:cs="Arial"/>
          <w:b/>
          <w:sz w:val="24"/>
          <w:szCs w:val="24"/>
        </w:rPr>
        <w:tab/>
      </w:r>
      <w:r w:rsidRPr="00F42A75">
        <w:rPr>
          <w:rFonts w:ascii="Arial" w:hAnsi="Arial" w:cs="Arial"/>
          <w:b/>
          <w:sz w:val="24"/>
          <w:szCs w:val="24"/>
        </w:rPr>
        <w:tab/>
        <w:t>OPĆINSKA NAČELNICA:</w:t>
      </w:r>
    </w:p>
    <w:p w:rsidR="00382766" w:rsidRPr="00F42A75" w:rsidRDefault="00382766" w:rsidP="00382766">
      <w:pPr>
        <w:pStyle w:val="NoSpacing"/>
        <w:jc w:val="right"/>
        <w:rPr>
          <w:rFonts w:ascii="Arial" w:hAnsi="Arial" w:cs="Arial"/>
          <w:b/>
          <w:sz w:val="24"/>
          <w:szCs w:val="24"/>
        </w:rPr>
      </w:pPr>
      <w:r w:rsidRPr="00F42A75">
        <w:rPr>
          <w:rFonts w:ascii="Arial" w:hAnsi="Arial" w:cs="Arial"/>
          <w:b/>
          <w:sz w:val="24"/>
          <w:szCs w:val="24"/>
        </w:rPr>
        <w:t xml:space="preserve">                                   </w:t>
      </w:r>
      <w:r w:rsidRPr="00F42A75">
        <w:rPr>
          <w:rFonts w:ascii="Arial" w:hAnsi="Arial" w:cs="Arial"/>
          <w:b/>
          <w:sz w:val="24"/>
          <w:szCs w:val="24"/>
        </w:rPr>
        <w:tab/>
      </w:r>
      <w:r w:rsidRPr="00F42A75">
        <w:rPr>
          <w:rFonts w:ascii="Arial" w:hAnsi="Arial" w:cs="Arial"/>
          <w:b/>
          <w:sz w:val="24"/>
          <w:szCs w:val="24"/>
        </w:rPr>
        <w:tab/>
      </w:r>
      <w:r w:rsidRPr="00F42A75">
        <w:rPr>
          <w:rFonts w:ascii="Arial" w:hAnsi="Arial" w:cs="Arial"/>
          <w:b/>
          <w:sz w:val="24"/>
          <w:szCs w:val="24"/>
        </w:rPr>
        <w:tab/>
        <w:t xml:space="preserve">   Nataša </w:t>
      </w:r>
      <w:proofErr w:type="spellStart"/>
      <w:r w:rsidRPr="00F42A75">
        <w:rPr>
          <w:rFonts w:ascii="Arial" w:hAnsi="Arial" w:cs="Arial"/>
          <w:b/>
          <w:sz w:val="24"/>
          <w:szCs w:val="24"/>
        </w:rPr>
        <w:t>Turbić</w:t>
      </w:r>
      <w:proofErr w:type="spellEnd"/>
      <w:r w:rsidRPr="00F42A75">
        <w:rPr>
          <w:rFonts w:ascii="Arial" w:hAnsi="Arial" w:cs="Arial"/>
          <w:b/>
          <w:sz w:val="24"/>
          <w:szCs w:val="24"/>
        </w:rPr>
        <w:t>, prof.</w:t>
      </w:r>
    </w:p>
    <w:p w:rsidR="00380B8D" w:rsidRDefault="00380B8D" w:rsidP="00382766">
      <w:pPr>
        <w:spacing w:after="32"/>
        <w:ind w:left="-5"/>
        <w:rPr>
          <w:rFonts w:ascii="Arial" w:hAnsi="Arial" w:cs="Arial"/>
          <w:b/>
          <w:sz w:val="22"/>
        </w:rPr>
      </w:pPr>
    </w:p>
    <w:sectPr w:rsidR="00380B8D">
      <w:pgSz w:w="11906" w:h="16838"/>
      <w:pgMar w:top="1417" w:right="1415" w:bottom="150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7D1"/>
    <w:multiLevelType w:val="hybridMultilevel"/>
    <w:tmpl w:val="11B4972A"/>
    <w:lvl w:ilvl="0" w:tplc="D25A56A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842CB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5B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827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42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ABA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89E3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2CB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EA6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2348D5"/>
    <w:multiLevelType w:val="hybridMultilevel"/>
    <w:tmpl w:val="8F68F92E"/>
    <w:lvl w:ilvl="0" w:tplc="87704EE6">
      <w:numFmt w:val="bullet"/>
      <w:lvlText w:val="-"/>
      <w:lvlJc w:val="left"/>
      <w:pPr>
        <w:ind w:left="715" w:hanging="360"/>
      </w:pPr>
      <w:rPr>
        <w:rFonts w:ascii="Arial" w:eastAsia="Times New Roman"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2">
    <w:nsid w:val="40147740"/>
    <w:multiLevelType w:val="hybridMultilevel"/>
    <w:tmpl w:val="BC7EB3CE"/>
    <w:lvl w:ilvl="0" w:tplc="3B20892C">
      <w:start w:val="2"/>
      <w:numFmt w:val="bullet"/>
      <w:lvlText w:val="-"/>
      <w:lvlJc w:val="left"/>
      <w:pPr>
        <w:ind w:left="408" w:hanging="360"/>
      </w:pPr>
      <w:rPr>
        <w:rFonts w:ascii="Arial" w:eastAsia="Times New Roman" w:hAnsi="Arial" w:cs="Arial"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abstractNum w:abstractNumId="3">
    <w:nsid w:val="45AD4841"/>
    <w:multiLevelType w:val="hybridMultilevel"/>
    <w:tmpl w:val="302EDCB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4AF26A35"/>
    <w:multiLevelType w:val="hybridMultilevel"/>
    <w:tmpl w:val="7818C66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71A236D8"/>
    <w:multiLevelType w:val="hybridMultilevel"/>
    <w:tmpl w:val="58DA00F2"/>
    <w:lvl w:ilvl="0" w:tplc="041A0001">
      <w:start w:val="1"/>
      <w:numFmt w:val="bullet"/>
      <w:lvlText w:val=""/>
      <w:lvlJc w:val="left"/>
      <w:pPr>
        <w:ind w:left="730" w:hanging="360"/>
      </w:pPr>
      <w:rPr>
        <w:rFonts w:ascii="Symbol" w:hAnsi="Symbol" w:hint="default"/>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abstractNum w:abstractNumId="6">
    <w:nsid w:val="7B8856A6"/>
    <w:multiLevelType w:val="hybridMultilevel"/>
    <w:tmpl w:val="6BF4FBC8"/>
    <w:lvl w:ilvl="0" w:tplc="87704EE6">
      <w:numFmt w:val="bullet"/>
      <w:lvlText w:val="-"/>
      <w:lvlJc w:val="left"/>
      <w:pPr>
        <w:ind w:left="730" w:hanging="360"/>
      </w:pPr>
      <w:rPr>
        <w:rFonts w:ascii="Arial" w:eastAsia="Times New Roman" w:hAnsi="Arial" w:cs="Arial" w:hint="default"/>
      </w:rPr>
    </w:lvl>
    <w:lvl w:ilvl="1" w:tplc="041A0003" w:tentative="1">
      <w:start w:val="1"/>
      <w:numFmt w:val="bullet"/>
      <w:lvlText w:val="o"/>
      <w:lvlJc w:val="left"/>
      <w:pPr>
        <w:ind w:left="1450" w:hanging="360"/>
      </w:pPr>
      <w:rPr>
        <w:rFonts w:ascii="Courier New" w:hAnsi="Courier New" w:cs="Courier New" w:hint="default"/>
      </w:rPr>
    </w:lvl>
    <w:lvl w:ilvl="2" w:tplc="041A0005" w:tentative="1">
      <w:start w:val="1"/>
      <w:numFmt w:val="bullet"/>
      <w:lvlText w:val=""/>
      <w:lvlJc w:val="left"/>
      <w:pPr>
        <w:ind w:left="2170" w:hanging="360"/>
      </w:pPr>
      <w:rPr>
        <w:rFonts w:ascii="Wingdings" w:hAnsi="Wingdings" w:hint="default"/>
      </w:rPr>
    </w:lvl>
    <w:lvl w:ilvl="3" w:tplc="041A0001" w:tentative="1">
      <w:start w:val="1"/>
      <w:numFmt w:val="bullet"/>
      <w:lvlText w:val=""/>
      <w:lvlJc w:val="left"/>
      <w:pPr>
        <w:ind w:left="2890" w:hanging="360"/>
      </w:pPr>
      <w:rPr>
        <w:rFonts w:ascii="Symbol" w:hAnsi="Symbol" w:hint="default"/>
      </w:rPr>
    </w:lvl>
    <w:lvl w:ilvl="4" w:tplc="041A0003" w:tentative="1">
      <w:start w:val="1"/>
      <w:numFmt w:val="bullet"/>
      <w:lvlText w:val="o"/>
      <w:lvlJc w:val="left"/>
      <w:pPr>
        <w:ind w:left="3610" w:hanging="360"/>
      </w:pPr>
      <w:rPr>
        <w:rFonts w:ascii="Courier New" w:hAnsi="Courier New" w:cs="Courier New" w:hint="default"/>
      </w:rPr>
    </w:lvl>
    <w:lvl w:ilvl="5" w:tplc="041A0005" w:tentative="1">
      <w:start w:val="1"/>
      <w:numFmt w:val="bullet"/>
      <w:lvlText w:val=""/>
      <w:lvlJc w:val="left"/>
      <w:pPr>
        <w:ind w:left="4330" w:hanging="360"/>
      </w:pPr>
      <w:rPr>
        <w:rFonts w:ascii="Wingdings" w:hAnsi="Wingdings" w:hint="default"/>
      </w:rPr>
    </w:lvl>
    <w:lvl w:ilvl="6" w:tplc="041A0001" w:tentative="1">
      <w:start w:val="1"/>
      <w:numFmt w:val="bullet"/>
      <w:lvlText w:val=""/>
      <w:lvlJc w:val="left"/>
      <w:pPr>
        <w:ind w:left="5050" w:hanging="360"/>
      </w:pPr>
      <w:rPr>
        <w:rFonts w:ascii="Symbol" w:hAnsi="Symbol" w:hint="default"/>
      </w:rPr>
    </w:lvl>
    <w:lvl w:ilvl="7" w:tplc="041A0003" w:tentative="1">
      <w:start w:val="1"/>
      <w:numFmt w:val="bullet"/>
      <w:lvlText w:val="o"/>
      <w:lvlJc w:val="left"/>
      <w:pPr>
        <w:ind w:left="5770" w:hanging="360"/>
      </w:pPr>
      <w:rPr>
        <w:rFonts w:ascii="Courier New" w:hAnsi="Courier New" w:cs="Courier New" w:hint="default"/>
      </w:rPr>
    </w:lvl>
    <w:lvl w:ilvl="8" w:tplc="041A0005" w:tentative="1">
      <w:start w:val="1"/>
      <w:numFmt w:val="bullet"/>
      <w:lvlText w:val=""/>
      <w:lvlJc w:val="left"/>
      <w:pPr>
        <w:ind w:left="649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470"/>
    <w:rsid w:val="00006F3E"/>
    <w:rsid w:val="00046908"/>
    <w:rsid w:val="00047D24"/>
    <w:rsid w:val="00076A8A"/>
    <w:rsid w:val="00076B58"/>
    <w:rsid w:val="00077169"/>
    <w:rsid w:val="00101D85"/>
    <w:rsid w:val="00126A60"/>
    <w:rsid w:val="00162470"/>
    <w:rsid w:val="00184983"/>
    <w:rsid w:val="00187CAC"/>
    <w:rsid w:val="001A5310"/>
    <w:rsid w:val="001A693D"/>
    <w:rsid w:val="001B1EE6"/>
    <w:rsid w:val="001B595A"/>
    <w:rsid w:val="002032A0"/>
    <w:rsid w:val="0023288E"/>
    <w:rsid w:val="00270DF4"/>
    <w:rsid w:val="002A1772"/>
    <w:rsid w:val="002A4C67"/>
    <w:rsid w:val="002A7FE0"/>
    <w:rsid w:val="002C4C17"/>
    <w:rsid w:val="002F79DB"/>
    <w:rsid w:val="00350275"/>
    <w:rsid w:val="00376EBA"/>
    <w:rsid w:val="00380B8D"/>
    <w:rsid w:val="00382766"/>
    <w:rsid w:val="003D1F42"/>
    <w:rsid w:val="00404802"/>
    <w:rsid w:val="00406570"/>
    <w:rsid w:val="00422378"/>
    <w:rsid w:val="00436AB4"/>
    <w:rsid w:val="004444C3"/>
    <w:rsid w:val="00457C12"/>
    <w:rsid w:val="00481ECA"/>
    <w:rsid w:val="00484B84"/>
    <w:rsid w:val="00496E87"/>
    <w:rsid w:val="004A3603"/>
    <w:rsid w:val="004B6C8C"/>
    <w:rsid w:val="005354B5"/>
    <w:rsid w:val="00542979"/>
    <w:rsid w:val="005526FB"/>
    <w:rsid w:val="005801AA"/>
    <w:rsid w:val="005A24D2"/>
    <w:rsid w:val="005C123C"/>
    <w:rsid w:val="005E3083"/>
    <w:rsid w:val="005E32D0"/>
    <w:rsid w:val="006108F9"/>
    <w:rsid w:val="006160A5"/>
    <w:rsid w:val="00625DC4"/>
    <w:rsid w:val="0064497C"/>
    <w:rsid w:val="0065785B"/>
    <w:rsid w:val="00683368"/>
    <w:rsid w:val="00686C2B"/>
    <w:rsid w:val="00695F2B"/>
    <w:rsid w:val="006E5A9E"/>
    <w:rsid w:val="00701532"/>
    <w:rsid w:val="007224A2"/>
    <w:rsid w:val="007357C9"/>
    <w:rsid w:val="007970C0"/>
    <w:rsid w:val="007B0DB7"/>
    <w:rsid w:val="007D32CD"/>
    <w:rsid w:val="007F23A2"/>
    <w:rsid w:val="00847203"/>
    <w:rsid w:val="008661B5"/>
    <w:rsid w:val="00870863"/>
    <w:rsid w:val="008E326C"/>
    <w:rsid w:val="008E5B09"/>
    <w:rsid w:val="00900EA4"/>
    <w:rsid w:val="00927AB6"/>
    <w:rsid w:val="00947EC3"/>
    <w:rsid w:val="00952CD9"/>
    <w:rsid w:val="00961234"/>
    <w:rsid w:val="00A23F1A"/>
    <w:rsid w:val="00A61CE6"/>
    <w:rsid w:val="00A632B4"/>
    <w:rsid w:val="00A662ED"/>
    <w:rsid w:val="00AE39DC"/>
    <w:rsid w:val="00B1604E"/>
    <w:rsid w:val="00B24C08"/>
    <w:rsid w:val="00B346D2"/>
    <w:rsid w:val="00BA565C"/>
    <w:rsid w:val="00BC7807"/>
    <w:rsid w:val="00BE424E"/>
    <w:rsid w:val="00BE4494"/>
    <w:rsid w:val="00C03277"/>
    <w:rsid w:val="00C10320"/>
    <w:rsid w:val="00C11CD7"/>
    <w:rsid w:val="00C249D4"/>
    <w:rsid w:val="00C57F00"/>
    <w:rsid w:val="00C67C83"/>
    <w:rsid w:val="00C7338B"/>
    <w:rsid w:val="00C84CAE"/>
    <w:rsid w:val="00C851BC"/>
    <w:rsid w:val="00CA00F1"/>
    <w:rsid w:val="00CB15D9"/>
    <w:rsid w:val="00CB1F4A"/>
    <w:rsid w:val="00CB2A34"/>
    <w:rsid w:val="00CC058D"/>
    <w:rsid w:val="00D03C34"/>
    <w:rsid w:val="00D23F4C"/>
    <w:rsid w:val="00D70C24"/>
    <w:rsid w:val="00D97414"/>
    <w:rsid w:val="00DD7041"/>
    <w:rsid w:val="00E168FA"/>
    <w:rsid w:val="00E42E55"/>
    <w:rsid w:val="00E4450D"/>
    <w:rsid w:val="00E47054"/>
    <w:rsid w:val="00E70F22"/>
    <w:rsid w:val="00E84E00"/>
    <w:rsid w:val="00E87427"/>
    <w:rsid w:val="00EC1622"/>
    <w:rsid w:val="00EC56DD"/>
    <w:rsid w:val="00EE3869"/>
    <w:rsid w:val="00EF7053"/>
    <w:rsid w:val="00F10DEF"/>
    <w:rsid w:val="00F42A75"/>
    <w:rsid w:val="00F47125"/>
    <w:rsid w:val="00F52071"/>
    <w:rsid w:val="00F67215"/>
    <w:rsid w:val="00F85CC2"/>
    <w:rsid w:val="00FA67CD"/>
    <w:rsid w:val="00FB3657"/>
    <w:rsid w:val="00FD3410"/>
    <w:rsid w:val="00FF27BF"/>
    <w:rsid w:val="00FF66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F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3A2"/>
    <w:rPr>
      <w:rFonts w:ascii="Tahoma" w:eastAsia="Times New Roman" w:hAnsi="Tahoma" w:cs="Tahoma"/>
      <w:color w:val="000000"/>
      <w:sz w:val="16"/>
      <w:szCs w:val="16"/>
    </w:rPr>
  </w:style>
  <w:style w:type="paragraph" w:styleId="ListParagraph">
    <w:name w:val="List Paragraph"/>
    <w:basedOn w:val="Normal"/>
    <w:uiPriority w:val="34"/>
    <w:qFormat/>
    <w:rsid w:val="00C249D4"/>
    <w:pPr>
      <w:ind w:left="720"/>
      <w:contextualSpacing/>
    </w:pPr>
  </w:style>
  <w:style w:type="table" w:styleId="TableGrid0">
    <w:name w:val="Table Grid"/>
    <w:basedOn w:val="TableNormal"/>
    <w:uiPriority w:val="39"/>
    <w:rsid w:val="00552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82766"/>
    <w:pPr>
      <w:spacing w:after="0" w:line="240" w:lineRule="auto"/>
    </w:pPr>
    <w:rPr>
      <w:rFonts w:ascii="Calibri" w:eastAsia="Calibri" w:hAnsi="Calibri" w:cs="Times New Roman"/>
      <w:lang w:eastAsia="en-US"/>
    </w:rPr>
  </w:style>
  <w:style w:type="character" w:styleId="Strong">
    <w:name w:val="Strong"/>
    <w:uiPriority w:val="22"/>
    <w:qFormat/>
    <w:rsid w:val="003827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F2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3A2"/>
    <w:rPr>
      <w:rFonts w:ascii="Tahoma" w:eastAsia="Times New Roman" w:hAnsi="Tahoma" w:cs="Tahoma"/>
      <w:color w:val="000000"/>
      <w:sz w:val="16"/>
      <w:szCs w:val="16"/>
    </w:rPr>
  </w:style>
  <w:style w:type="paragraph" w:styleId="ListParagraph">
    <w:name w:val="List Paragraph"/>
    <w:basedOn w:val="Normal"/>
    <w:uiPriority w:val="34"/>
    <w:qFormat/>
    <w:rsid w:val="00C249D4"/>
    <w:pPr>
      <w:ind w:left="720"/>
      <w:contextualSpacing/>
    </w:pPr>
  </w:style>
  <w:style w:type="table" w:styleId="TableGrid0">
    <w:name w:val="Table Grid"/>
    <w:basedOn w:val="TableNormal"/>
    <w:uiPriority w:val="39"/>
    <w:rsid w:val="005526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82766"/>
    <w:pPr>
      <w:spacing w:after="0" w:line="240" w:lineRule="auto"/>
    </w:pPr>
    <w:rPr>
      <w:rFonts w:ascii="Calibri" w:eastAsia="Calibri" w:hAnsi="Calibri" w:cs="Times New Roman"/>
      <w:lang w:eastAsia="en-US"/>
    </w:rPr>
  </w:style>
  <w:style w:type="character" w:styleId="Strong">
    <w:name w:val="Strong"/>
    <w:uiPriority w:val="22"/>
    <w:qFormat/>
    <w:rsid w:val="00382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83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42C6F-17C7-452C-9E8E-ED1FDEA6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1628</Words>
  <Characters>9283</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Windows User</cp:lastModifiedBy>
  <cp:revision>5</cp:revision>
  <cp:lastPrinted>2018-06-29T06:28:00Z</cp:lastPrinted>
  <dcterms:created xsi:type="dcterms:W3CDTF">2018-06-29T08:26:00Z</dcterms:created>
  <dcterms:modified xsi:type="dcterms:W3CDTF">2018-06-29T10:00:00Z</dcterms:modified>
</cp:coreProperties>
</file>